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ind w:firstLine="428" w:firstLineChars="98"/>
        <w:jc w:val="center"/>
        <w:rPr>
          <w:rStyle w:val="9"/>
          <w:rFonts w:hint="eastAsia"/>
        </w:rPr>
      </w:pPr>
      <w:bookmarkStart w:id="0" w:name="_Toc22138"/>
      <w:r>
        <w:rPr>
          <w:rStyle w:val="9"/>
          <w:rFonts w:hint="eastAsia"/>
        </w:rPr>
        <w:t>软件学院</w:t>
      </w:r>
      <w:bookmarkStart w:id="1" w:name="_GoBack"/>
      <w:r>
        <w:rPr>
          <w:rStyle w:val="9"/>
          <w:rFonts w:hint="eastAsia"/>
        </w:rPr>
        <w:t>2020级软件工程本科专业培养方案</w:t>
      </w:r>
      <w:bookmarkEnd w:id="0"/>
    </w:p>
    <w:bookmarkEnd w:id="1"/>
    <w:p>
      <w:pPr>
        <w:spacing w:line="460" w:lineRule="exact"/>
        <w:rPr>
          <w:rFonts w:ascii="仿宋_GB2312" w:eastAsia="仿宋_GB2312" w:cs="仿宋_GB2312"/>
          <w:b/>
          <w:sz w:val="28"/>
          <w:szCs w:val="28"/>
        </w:rPr>
      </w:pP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专业名称：软件工程             专业代码：080902</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所属学科门类：工学             授予学位：工学学士</w:t>
      </w:r>
    </w:p>
    <w:p>
      <w:pPr>
        <w:spacing w:line="460" w:lineRule="exact"/>
        <w:ind w:firstLine="276" w:firstLineChars="100"/>
        <w:rPr>
          <w:rFonts w:ascii="仿宋_GB2312" w:hAnsi="宋体" w:eastAsia="仿宋_GB2312" w:cs="仿宋_GB2312"/>
          <w:sz w:val="28"/>
          <w:szCs w:val="28"/>
        </w:rPr>
      </w:pPr>
      <w:r>
        <w:rPr>
          <w:rFonts w:hint="eastAsia" w:ascii="仿宋_GB2312" w:eastAsia="仿宋_GB2312" w:cs="仿宋_GB2312"/>
          <w:b/>
          <w:sz w:val="28"/>
          <w:szCs w:val="28"/>
        </w:rPr>
        <w:t>学制：四年                     所属学院：软件学院</w:t>
      </w:r>
    </w:p>
    <w:p>
      <w:pPr>
        <w:spacing w:line="460" w:lineRule="exact"/>
        <w:ind w:firstLine="276" w:firstLineChars="100"/>
        <w:rPr>
          <w:rFonts w:ascii="仿宋_GB2312" w:eastAsia="仿宋_GB2312" w:cs="仿宋_GB2312"/>
          <w:b/>
          <w:sz w:val="28"/>
          <w:szCs w:val="28"/>
        </w:rPr>
      </w:pPr>
      <w:r>
        <w:rPr>
          <w:rFonts w:hint="eastAsia" w:ascii="仿宋_GB2312" w:eastAsia="仿宋_GB2312" w:cs="仿宋_GB2312"/>
          <w:b/>
          <w:sz w:val="28"/>
          <w:szCs w:val="28"/>
        </w:rPr>
        <w:t>毕业最低总学分：163学分       总学时：2240学时</w:t>
      </w:r>
    </w:p>
    <w:p>
      <w:pPr>
        <w:spacing w:line="460" w:lineRule="exact"/>
        <w:ind w:firstLine="276" w:firstLineChars="100"/>
        <w:rPr>
          <w:rFonts w:ascii="仿宋_GB2312" w:hAnsi="宋体" w:eastAsia="仿宋_GB2312" w:cs="仿宋_GB2312"/>
          <w:sz w:val="28"/>
          <w:szCs w:val="28"/>
        </w:rPr>
      </w:pPr>
      <w:r>
        <w:rPr>
          <w:rFonts w:hint="eastAsia" w:ascii="仿宋_GB2312" w:hAnsi="宋体" w:eastAsia="仿宋_GB2312" w:cs="仿宋_GB2312"/>
          <w:b/>
          <w:sz w:val="28"/>
          <w:szCs w:val="28"/>
        </w:rPr>
        <w:t xml:space="preserve">专业负责人： 周鸿旋            </w:t>
      </w:r>
      <w:r>
        <w:rPr>
          <w:rFonts w:hint="eastAsia" w:ascii="仿宋_GB2312" w:eastAsia="仿宋_GB2312" w:cs="仿宋_GB2312"/>
          <w:b/>
          <w:sz w:val="28"/>
          <w:szCs w:val="28"/>
        </w:rPr>
        <w:t>学院负责人：林实</w:t>
      </w:r>
    </w:p>
    <w:p>
      <w:pPr>
        <w:pStyle w:val="5"/>
        <w:ind w:firstLine="552"/>
        <w:rPr>
          <w:szCs w:val="28"/>
        </w:rPr>
      </w:pPr>
    </w:p>
    <w:p>
      <w:pPr>
        <w:pStyle w:val="6"/>
        <w:spacing w:beforeAutospacing="0" w:afterAutospacing="0" w:line="460" w:lineRule="exact"/>
        <w:ind w:firstLine="552" w:firstLineChars="200"/>
        <w:rPr>
          <w:rFonts w:hint="default" w:ascii="黑体" w:eastAsia="黑体" w:cs="黑体"/>
          <w:bCs/>
          <w:sz w:val="28"/>
          <w:szCs w:val="28"/>
        </w:rPr>
      </w:pPr>
      <w:r>
        <w:rPr>
          <w:rFonts w:ascii="黑体" w:eastAsia="黑体" w:cs="黑体"/>
          <w:bCs/>
          <w:sz w:val="28"/>
          <w:szCs w:val="28"/>
        </w:rPr>
        <w:t>一、培养目标</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本方向以培养学生拥护党的基本路线，德、智、体、美、劳等方面全面发展,适应新世纪计算机软件技术发展，具有数学、统计学、计算机科学、数据科学和生命科学的理论基础，系统掌握计算机基础理论、软件开发、软件管理、软件系统架构等计算机应用技术，具备运用先进的软件工程化方法、技术和工具进行软件分析、设计、开发、维护、外包等能力，以及软件工程项目的组织与管理能力、团队协作能力的实用型、软件工程技术及管理能力，能够独立进行系统信息分析、平台编程软件操作与设计开发能力为目标，通过模块化的学习，在信息获取、处理、开发和利用方面具有突出特色的复合型、应用型人才。本专业要求能够掌握计算机组成原理、计算机编程体系结构、软件开发环境及操作系统，掌握系统信息学基础理论、基本知识和实践技能，具备“大科学”素质。</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本专业对所培养的学生在毕业五年左右的目标预期是：</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目标1：系统掌握计算机基础理论、软件开发、软件管理等计算机应用技术。</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目标2：具备运用先进的工程化方法、技术和工具从事软件分析、设计、开发、维护、外包等工作。</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目标3：具备工程项目的组织与管理能力、团队协作能力的实用型、复合型软件工程技术。</w:t>
      </w:r>
    </w:p>
    <w:p>
      <w:pPr>
        <w:pStyle w:val="6"/>
        <w:spacing w:beforeAutospacing="0" w:afterAutospacing="0" w:line="460" w:lineRule="exact"/>
        <w:ind w:firstLine="552"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目标4：可从事大中型软件系统开发、软件工程项目管理、软件外包服务管理、新方法和新技术开发等软件工程领域的科技工作，也可承担软件企业管理、软件开发技术管理及软件企业市场经营等工作。</w:t>
      </w:r>
    </w:p>
    <w:p>
      <w:pPr>
        <w:pStyle w:val="6"/>
        <w:spacing w:beforeAutospacing="0" w:afterAutospacing="0" w:line="460" w:lineRule="exact"/>
        <w:ind w:firstLine="552" w:firstLineChars="200"/>
        <w:rPr>
          <w:rFonts w:hint="default" w:cs="宋体"/>
          <w:sz w:val="28"/>
          <w:szCs w:val="28"/>
        </w:rPr>
      </w:pPr>
      <w:r>
        <w:rPr>
          <w:rFonts w:ascii="黑体" w:eastAsia="黑体" w:cs="仿宋_GB2312"/>
          <w:sz w:val="28"/>
          <w:szCs w:val="28"/>
        </w:rPr>
        <w:t xml:space="preserve">二、毕业要求 </w:t>
      </w:r>
    </w:p>
    <w:p>
      <w:pPr>
        <w:spacing w:line="460" w:lineRule="exact"/>
        <w:ind w:firstLine="552" w:firstLineChars="200"/>
        <w:rPr>
          <w:sz w:val="28"/>
          <w:szCs w:val="28"/>
        </w:rPr>
      </w:pPr>
      <w:r>
        <w:rPr>
          <w:rFonts w:hint="eastAsia" w:eastAsia="仿宋_GB2312" w:cs="仿宋_GB2312"/>
          <w:sz w:val="28"/>
          <w:szCs w:val="28"/>
        </w:rPr>
        <w:t>通过专业学习，毕业生应获得以下几个方面的知识、能力和素质</w:t>
      </w:r>
      <w:r>
        <w:rPr>
          <w:rFonts w:eastAsia="仿宋_GB2312"/>
          <w:sz w:val="28"/>
          <w:szCs w:val="28"/>
        </w:rPr>
        <w:t xml:space="preserve">: </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1.工程知识：能够将数学、自然科学、软件工程基础和计算机专业知识用于解决复杂系统工程问题。</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2.问题分析：能够应用数学、自然科学和软件工程科学的基本原理，识别、表达、并通过文献研究分析复杂系统工程问题，以获得有效结论。</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3.设计/开发解决方案：能够设计针对复杂系统工程问题的解决方案，设计满足特定需求的系统、软件系统开发流程，并能够在设计环节中体现创新意识，考虑社会、健康、安全、法律、文化以及环境等因素。</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4.研究：能够基于计算机科学原理并采用科学方法对复杂系统工程问题进行研究，包括设计实验、分析与解释数据、并通过信息综合得到合理有效的结论。</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5.使用现代工具：能够针对复杂系统工程问题，开发、选择与使用恰当的技术、资源、现代工程工具、编程语言、软件平台和信息技术工具，包括对复杂系统工程问题的预测与模拟，并能够理解其局限性。</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6.工程与社会：能够基于软件工程相关背景知识进行合理分析，评价软件工程专业实践和复杂系统工程问题解决方案对社会、健康、安全、法律以及文化的影响，并理解应承担的责任。</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7.环境和可持续发展：能够理解和评价针对复杂系统工程问题的软件工程实践对环境、社会可持续发展的影响。</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8.职业规范：具有人文社会科学素养、社会责任感，能够在软件系统工程实践中理解并遵守工程职业道德和规范，履行责任。</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9.个人和团队：能够在多学科背景下的团队设计和开发中承担个体、团队成员以及负责人的角色。</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沟通：能够就复杂系统工程问题与业界同行及社会公众进行有效沟通和交流，包括撰写系统分析报告和概要设计、详细设计文稿、陈述发言、清晰表达或回应指令。并具备一定的国际视野，能够在跨文化、跨行业背景下进行沟通和交流。</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11.项目管理：理解并掌握软件系统工程管理原理与经济决策方法，并能在多学科环境中应用。</w:t>
      </w:r>
    </w:p>
    <w:p>
      <w:pPr>
        <w:spacing w:line="460" w:lineRule="exact"/>
        <w:ind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12.终身学习：具有自主学习和终身学习的意识，有不断学习和适应发展的能力。</w:t>
      </w:r>
    </w:p>
    <w:p>
      <w:pPr>
        <w:spacing w:line="460" w:lineRule="exact"/>
        <w:ind w:firstLine="552" w:firstLineChars="200"/>
        <w:jc w:val="left"/>
        <w:rPr>
          <w:rFonts w:ascii="仿宋_GB2312" w:eastAsia="仿宋_GB2312" w:cs="仿宋_GB2312"/>
          <w:sz w:val="28"/>
          <w:szCs w:val="28"/>
        </w:rPr>
      </w:pPr>
      <w:r>
        <w:rPr>
          <w:rFonts w:hint="eastAsia" w:eastAsia="黑体" w:cs="黑体"/>
          <w:bCs/>
          <w:sz w:val="28"/>
          <w:szCs w:val="28"/>
        </w:rPr>
        <w:t>三、“培养目标—毕业要求”和“毕业要求—课程体系”支撑矩阵</w:t>
      </w:r>
    </w:p>
    <w:p>
      <w:pPr>
        <w:spacing w:line="540" w:lineRule="exact"/>
        <w:jc w:val="center"/>
        <w:rPr>
          <w:rFonts w:ascii="仿宋_GB2312" w:hAnsi="楷体" w:eastAsia="仿宋_GB2312" w:cs="楷体"/>
          <w:sz w:val="28"/>
          <w:szCs w:val="28"/>
        </w:rPr>
      </w:pPr>
      <w:r>
        <w:rPr>
          <w:rFonts w:hint="eastAsia" w:ascii="仿宋_GB2312" w:hAnsi="宋体" w:eastAsia="仿宋_GB2312" w:cs="Arial"/>
          <w:b/>
          <w:kern w:val="0"/>
          <w:sz w:val="28"/>
          <w:szCs w:val="28"/>
          <w:shd w:val="clear" w:color="auto" w:fill="FFFFFF"/>
        </w:rPr>
        <w:t>表3-1   专业毕业要求对培养目标的支撑矩阵</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870"/>
        <w:gridCol w:w="1701"/>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 xml:space="preserve">     目标   </w:t>
            </w:r>
          </w:p>
          <w:p>
            <w:pPr>
              <w:spacing w:line="300" w:lineRule="exact"/>
              <w:rPr>
                <w:rFonts w:ascii="楷体" w:hAnsi="楷体" w:eastAsia="楷体" w:cs="楷体"/>
                <w:sz w:val="24"/>
              </w:rPr>
            </w:pPr>
            <w:r>
              <w:rPr>
                <w:rFonts w:hint="eastAsia" w:ascii="楷体" w:hAnsi="楷体" w:eastAsia="楷体" w:cs="楷体"/>
                <w:sz w:val="24"/>
              </w:rPr>
              <w:t>要求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培养目标1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sz w:val="24"/>
              </w:rPr>
            </w:pPr>
            <w:r>
              <w:rPr>
                <w:rFonts w:hint="eastAsia" w:ascii="楷体" w:hAnsi="楷体" w:eastAsia="楷体" w:cs="楷体"/>
                <w:sz w:val="24"/>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毕业要求8</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楷体" w:hAnsi="楷体" w:eastAsia="楷体" w:cs="楷体"/>
                <w:sz w:val="24"/>
              </w:rPr>
              <w:t>毕业要求12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r>
              <w:rPr>
                <w:rFonts w:hint="eastAsia" w:ascii="仿宋_GB2312" w:hAnsi="宋体"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楷体" w:hAnsi="楷体" w:eastAsia="楷体" w:cs="楷体"/>
                <w:sz w:val="24"/>
              </w:rPr>
            </w:pPr>
          </w:p>
        </w:tc>
      </w:tr>
    </w:tbl>
    <w:p>
      <w:pPr>
        <w:spacing w:line="360" w:lineRule="auto"/>
        <w:rPr>
          <w:rFonts w:ascii="黑体" w:hAnsi="宋体" w:eastAsia="黑体"/>
          <w:sz w:val="32"/>
          <w:szCs w:val="32"/>
        </w:rPr>
        <w:sectPr>
          <w:pgSz w:w="11906" w:h="16838"/>
          <w:pgMar w:top="1418" w:right="1474" w:bottom="1418" w:left="1588" w:header="851" w:footer="1135" w:gutter="0"/>
          <w:cols w:space="425" w:num="1"/>
          <w:docGrid w:type="linesAndChars" w:linePitch="579" w:charSpace="-849"/>
        </w:sectPr>
      </w:pPr>
    </w:p>
    <w:p>
      <w:pPr>
        <w:spacing w:line="360" w:lineRule="auto"/>
        <w:jc w:val="center"/>
        <w:rPr>
          <w:rFonts w:ascii="仿宋_GB2312" w:hAnsi="宋体" w:eastAsia="仿宋_GB2312" w:cs="仿宋_GB2312"/>
          <w:b/>
          <w:sz w:val="28"/>
          <w:szCs w:val="28"/>
        </w:rPr>
      </w:pPr>
      <w:r>
        <w:rPr>
          <w:rFonts w:hint="eastAsia" w:ascii="仿宋_GB2312" w:hAnsi="宋体" w:eastAsia="仿宋_GB2312" w:cs="仿宋_GB2312"/>
          <w:b/>
          <w:sz w:val="28"/>
          <w:szCs w:val="28"/>
        </w:rPr>
        <w:t>3-2   专业课程体系对毕业要求的支撑矩阵</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1"/>
        <w:gridCol w:w="851"/>
        <w:gridCol w:w="851"/>
        <w:gridCol w:w="851"/>
        <w:gridCol w:w="851"/>
        <w:gridCol w:w="851"/>
        <w:gridCol w:w="851"/>
        <w:gridCol w:w="851"/>
        <w:gridCol w:w="851"/>
        <w:gridCol w:w="851"/>
        <w:gridCol w:w="851"/>
        <w:gridCol w:w="851"/>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sz w:val="18"/>
                <w:szCs w:val="18"/>
              </w:rPr>
            </w:pPr>
            <w:r>
              <w:rPr>
                <w:rFonts w:hint="eastAsia" w:ascii="仿宋_GB2312" w:hAnsi="仿宋_GB2312" w:eastAsia="仿宋_GB2312" w:cs="仿宋_GB2312"/>
                <w:kern w:val="0"/>
                <w:sz w:val="18"/>
                <w:szCs w:val="18"/>
              </w:rPr>
              <w:t>课程名称</w:t>
            </w:r>
          </w:p>
        </w:tc>
        <w:tc>
          <w:tcPr>
            <w:tcW w:w="104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Cs/>
                <w:kern w:val="0"/>
                <w:sz w:val="18"/>
                <w:szCs w:val="18"/>
              </w:rPr>
            </w:pPr>
            <w:r>
              <w:rPr>
                <w:rFonts w:hint="eastAsia" w:ascii="仿宋_GB2312" w:hAnsi="仿宋_GB2312" w:eastAsia="仿宋_GB2312" w:cs="仿宋_GB2312"/>
                <w:kern w:val="0"/>
                <w:sz w:val="18"/>
                <w:szCs w:val="18"/>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sz w:val="20"/>
                <w:szCs w:val="20"/>
              </w:rPr>
            </w:pPr>
          </w:p>
        </w:tc>
        <w:tc>
          <w:tcPr>
            <w:tcW w:w="85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要求2</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w:t>
            </w:r>
          </w:p>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要求12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思想道德修养与法律基础</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中国近现代史纲要</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马克思主义基本原理概论</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毛泽东思想和中国特色社会主义理论体系概论</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形势与政策</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大学英语1</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大学英语2</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大学英语3</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大学英语4</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大学体育教学俱乐部系列</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b/>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军事理论</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大学生职业生涯规划</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创新思维</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创业实践</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就业指导</w:t>
            </w:r>
          </w:p>
        </w:tc>
        <w:tc>
          <w:tcPr>
            <w:tcW w:w="851"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高等数学A1</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高等数学A2</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线性代数</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概率统计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计算机导论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程序设计基础(C语言)△</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数据结构与算法</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网络及计算</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离散数学I</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Linux系统应用</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数字逻辑与计算机组成原理△</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操作系统</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数据库原理与应用</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软件工程导论</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snapToGrid w:val="0"/>
                <w:kern w:val="0"/>
                <w:sz w:val="18"/>
                <w:szCs w:val="18"/>
              </w:rPr>
              <w:t>Java语言程序设计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人机交互的软件工程方法</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工程经济学</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软件质量保证与测试</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软件项目管理与团队建设</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软件工程综合实践</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软件构造</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Java Web程序设计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大型软件体系结构</w:t>
            </w:r>
            <w:r>
              <w:rPr>
                <w:rFonts w:hint="eastAsia" w:ascii="仿宋_GB2312" w:hAnsi="宋体" w:eastAsia="仿宋_GB2312" w:cs="宋体"/>
                <w:kern w:val="0"/>
                <w:sz w:val="18"/>
                <w:szCs w:val="18"/>
              </w:rPr>
              <w:t xml:space="preserve"> (Java )</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VR/AR游戏开发引擎编程</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网络游戏编程设计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VR/AR程序设计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Unity基础</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Python程序设计</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互联网数据获取</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数据仓库与数据挖掘</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ind w:left="-50" w:right="-50"/>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Spark与集群技术</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计算机专业英语</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snapToGrid w:val="0"/>
                <w:kern w:val="0"/>
                <w:sz w:val="18"/>
                <w:szCs w:val="18"/>
              </w:rPr>
              <w:t>人工智能导论</w:t>
            </w:r>
          </w:p>
        </w:tc>
        <w:tc>
          <w:tcPr>
            <w:tcW w:w="851"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Web技术基础B</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宋体" w:hAnsi="宋体" w:eastAsia="仿宋_GB2312" w:cs="宋体"/>
                <w:sz w:val="18"/>
                <w:szCs w:val="18"/>
              </w:rPr>
            </w:pPr>
            <w:r>
              <w:rPr>
                <w:rFonts w:hint="eastAsia" w:ascii="宋体" w:hAnsi="宋体" w:eastAsia="仿宋_GB2312" w:cs="宋体"/>
                <w:sz w:val="18"/>
                <w:szCs w:val="18"/>
              </w:rPr>
              <w:t>Web</w:t>
            </w:r>
            <w:r>
              <w:rPr>
                <w:rFonts w:hint="eastAsia" w:ascii="宋体" w:hAnsi="宋体" w:eastAsia="仿宋_GB2312" w:cs="仿宋_GB2312"/>
                <w:sz w:val="18"/>
                <w:szCs w:val="18"/>
              </w:rPr>
              <w:t>前端技术</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Python高级编程</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算法分析与设计B</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大型数据库管理B</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设计模式</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84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管理信息系统</w:t>
            </w:r>
          </w:p>
        </w:tc>
        <w:tc>
          <w:tcPr>
            <w:tcW w:w="851"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宋体"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851"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p>
        </w:tc>
        <w:tc>
          <w:tcPr>
            <w:tcW w:w="1128"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ascii="仿宋_GB2312" w:hAnsi="仿宋_GB2312" w:eastAsia="仿宋_GB2312" w:cs="仿宋_GB2312"/>
                <w:sz w:val="18"/>
                <w:szCs w:val="18"/>
              </w:rPr>
            </w:pPr>
            <w:r>
              <w:rPr>
                <w:rFonts w:hint="eastAsia" w:ascii="仿宋_GB2312" w:hAnsi="宋体" w:eastAsia="仿宋_GB2312" w:cs="仿宋_GB2312"/>
                <w:sz w:val="18"/>
                <w:szCs w:val="18"/>
              </w:rPr>
              <w:t>√</w:t>
            </w:r>
          </w:p>
        </w:tc>
      </w:tr>
    </w:tbl>
    <w:p>
      <w:pPr>
        <w:pStyle w:val="6"/>
        <w:tabs>
          <w:tab w:val="left" w:pos="1080"/>
          <w:tab w:val="left" w:pos="1668"/>
        </w:tabs>
        <w:spacing w:line="520" w:lineRule="exact"/>
        <w:ind w:left="412" w:leftChars="200" w:firstLine="472" w:firstLineChars="200"/>
        <w:rPr>
          <w:rFonts w:hint="default" w:ascii="黑体" w:eastAsia="黑体" w:cs="黑体"/>
          <w:bCs/>
          <w:szCs w:val="32"/>
        </w:rPr>
      </w:pPr>
    </w:p>
    <w:p>
      <w:pPr>
        <w:rPr>
          <w:rFonts w:ascii="黑体" w:hAnsi="宋体" w:eastAsia="黑体"/>
          <w:bCs/>
          <w:sz w:val="32"/>
          <w:szCs w:val="32"/>
        </w:rPr>
        <w:sectPr>
          <w:pgSz w:w="16838" w:h="11906" w:orient="landscape"/>
          <w:pgMar w:top="1588" w:right="1418" w:bottom="1474" w:left="1418" w:header="851" w:footer="1135" w:gutter="0"/>
          <w:cols w:space="425" w:num="1"/>
          <w:docGrid w:type="linesAndChars" w:linePitch="579" w:charSpace="-849"/>
        </w:sectPr>
      </w:pPr>
    </w:p>
    <w:p>
      <w:pPr>
        <w:pStyle w:val="6"/>
        <w:tabs>
          <w:tab w:val="left" w:pos="1080"/>
          <w:tab w:val="left" w:pos="1668"/>
        </w:tabs>
        <w:spacing w:beforeAutospacing="0" w:afterAutospacing="0" w:line="440" w:lineRule="exact"/>
        <w:ind w:firstLine="560" w:firstLineChars="200"/>
        <w:jc w:val="both"/>
        <w:rPr>
          <w:rFonts w:hint="default" w:ascii="黑体" w:eastAsia="黑体" w:cs="黑体"/>
          <w:bCs/>
          <w:sz w:val="28"/>
          <w:szCs w:val="28"/>
        </w:rPr>
      </w:pPr>
      <w:r>
        <w:rPr>
          <w:rFonts w:ascii="黑体" w:eastAsia="黑体" w:cs="黑体"/>
          <w:bCs/>
          <w:sz w:val="28"/>
          <w:szCs w:val="28"/>
        </w:rPr>
        <w:t>四、学制和学位</w:t>
      </w:r>
    </w:p>
    <w:p>
      <w:pPr>
        <w:pStyle w:val="6"/>
        <w:spacing w:beforeAutospacing="0" w:afterAutospacing="0" w:line="44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学制：四年</w:t>
      </w:r>
    </w:p>
    <w:p>
      <w:pPr>
        <w:pStyle w:val="6"/>
        <w:spacing w:beforeAutospacing="0" w:afterAutospacing="0" w:line="44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学位：工学学士</w:t>
      </w:r>
    </w:p>
    <w:p>
      <w:pPr>
        <w:pStyle w:val="6"/>
        <w:tabs>
          <w:tab w:val="left" w:pos="1080"/>
        </w:tabs>
        <w:spacing w:beforeAutospacing="0" w:afterAutospacing="0" w:line="440" w:lineRule="exact"/>
        <w:ind w:firstLine="560" w:firstLineChars="200"/>
        <w:jc w:val="both"/>
        <w:rPr>
          <w:rFonts w:hint="default" w:ascii="黑体" w:eastAsia="黑体" w:cs="黑体"/>
          <w:bCs/>
          <w:sz w:val="28"/>
          <w:szCs w:val="28"/>
        </w:rPr>
      </w:pPr>
      <w:r>
        <w:rPr>
          <w:rFonts w:ascii="黑体" w:eastAsia="黑体" w:cs="黑体"/>
          <w:bCs/>
          <w:sz w:val="28"/>
          <w:szCs w:val="28"/>
        </w:rPr>
        <w:t>五、主干学科和核心课程</w:t>
      </w:r>
    </w:p>
    <w:p>
      <w:pPr>
        <w:pStyle w:val="6"/>
        <w:spacing w:beforeAutospacing="0" w:afterAutospacing="0" w:line="44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主干学科：软件工程</w:t>
      </w:r>
    </w:p>
    <w:p>
      <w:pPr>
        <w:pStyle w:val="6"/>
        <w:spacing w:beforeAutospacing="0" w:afterAutospacing="0" w:line="440" w:lineRule="exact"/>
        <w:ind w:firstLine="560" w:firstLineChars="200"/>
        <w:jc w:val="both"/>
        <w:rPr>
          <w:rFonts w:hint="default" w:ascii="仿宋_GB2312" w:hAnsi="仿宋_GB2312" w:eastAsia="仿宋_GB2312" w:cs="仿宋_GB2312"/>
          <w:sz w:val="28"/>
          <w:szCs w:val="28"/>
        </w:rPr>
      </w:pPr>
      <w:r>
        <w:rPr>
          <w:rFonts w:ascii="仿宋_GB2312" w:hAnsi="仿宋_GB2312" w:eastAsia="仿宋_GB2312" w:cs="仿宋_GB2312"/>
          <w:sz w:val="28"/>
          <w:szCs w:val="28"/>
        </w:rPr>
        <w:t>核心课程：程序设计基础、面向对象程序设计、软件工程导论、离散数学、数据结构与算法、工程经济学、软件项目管理与团队建设、数字逻辑与计算机组成原理、操作系统、数据库概论、网络及计算、人机交互的软件工程方法。</w:t>
      </w:r>
    </w:p>
    <w:p>
      <w:pPr>
        <w:pStyle w:val="6"/>
        <w:tabs>
          <w:tab w:val="left" w:pos="1080"/>
        </w:tabs>
        <w:spacing w:beforeAutospacing="0" w:afterAutospacing="0" w:line="440" w:lineRule="exact"/>
        <w:ind w:firstLine="560" w:firstLineChars="200"/>
        <w:jc w:val="both"/>
        <w:rPr>
          <w:rFonts w:hint="default" w:ascii="黑体" w:eastAsia="黑体" w:cs="黑体"/>
          <w:bCs/>
          <w:sz w:val="28"/>
          <w:szCs w:val="28"/>
        </w:rPr>
      </w:pPr>
      <w:r>
        <w:rPr>
          <w:rFonts w:ascii="黑体" w:eastAsia="黑体" w:cs="黑体"/>
          <w:bCs/>
          <w:sz w:val="28"/>
          <w:szCs w:val="28"/>
        </w:rPr>
        <w:t>六、主要实践性教学环节/主要专业实验</w:t>
      </w:r>
    </w:p>
    <w:p>
      <w:pPr>
        <w:pStyle w:val="6"/>
        <w:tabs>
          <w:tab w:val="left" w:pos="1080"/>
        </w:tabs>
        <w:spacing w:beforeAutospacing="0" w:afterAutospacing="0" w:line="440" w:lineRule="exact"/>
        <w:ind w:firstLine="562" w:firstLineChars="200"/>
        <w:jc w:val="both"/>
        <w:rPr>
          <w:rFonts w:hint="default" w:ascii="仿宋_GB2312" w:eastAsia="仿宋_GB2312" w:cs="仿宋_GB2312"/>
          <w:sz w:val="28"/>
          <w:szCs w:val="28"/>
        </w:rPr>
      </w:pPr>
      <w:r>
        <w:rPr>
          <w:rFonts w:ascii="仿宋_GB2312" w:eastAsia="仿宋_GB2312" w:cs="仿宋_GB2312"/>
          <w:b/>
          <w:sz w:val="28"/>
          <w:szCs w:val="28"/>
        </w:rPr>
        <w:t>主要实践性教学环节：</w:t>
      </w:r>
      <w:r>
        <w:rPr>
          <w:rFonts w:ascii="仿宋_GB2312" w:eastAsia="仿宋_GB2312" w:cs="仿宋_GB2312"/>
          <w:sz w:val="28"/>
          <w:szCs w:val="28"/>
        </w:rPr>
        <w:t>劳动教育(1学分)、军事技能(2学分)、毛泽东思想和中国特色社会主义理论体系概论实践(2学分)、C语言项目训练(1学分)、数据结构课程实践(1学分)、面向对象(C++)课程实践(1学分)、Java语言课程实践(1学分)、工程化项目训练(应用开发）(1学分)、大型软件体系结构实践(1学分)、软件构造课程实践(1学分)、毕业实习(8学分)、毕业设计（论文）(8学分)</w:t>
      </w:r>
    </w:p>
    <w:p>
      <w:pPr>
        <w:pStyle w:val="6"/>
        <w:tabs>
          <w:tab w:val="left" w:pos="1080"/>
        </w:tabs>
        <w:spacing w:beforeAutospacing="0" w:afterAutospacing="0" w:line="440" w:lineRule="exact"/>
        <w:ind w:firstLine="562" w:firstLineChars="200"/>
        <w:jc w:val="both"/>
        <w:rPr>
          <w:rFonts w:hint="default" w:ascii="仿宋_GB2312" w:eastAsia="仿宋_GB2312" w:cs="仿宋_GB2312"/>
          <w:sz w:val="28"/>
          <w:szCs w:val="28"/>
        </w:rPr>
      </w:pPr>
      <w:r>
        <w:rPr>
          <w:rFonts w:ascii="仿宋_GB2312" w:eastAsia="仿宋_GB2312" w:cs="仿宋_GB2312"/>
          <w:b/>
          <w:sz w:val="28"/>
          <w:szCs w:val="28"/>
        </w:rPr>
        <w:t>主要专业实验：</w:t>
      </w:r>
      <w:r>
        <w:rPr>
          <w:rFonts w:ascii="仿宋_GB2312" w:eastAsia="仿宋_GB2312" w:cs="仿宋_GB2312"/>
          <w:sz w:val="28"/>
          <w:szCs w:val="28"/>
        </w:rPr>
        <w:t>程序设计基础(C语言)△、数据结构与算法、网络及计算、面向对象程序设计（C++）、数据库原理与应用、Java语言程序设计、Java Web程序设计、软件构造、大型软件体系结构 (Java )、软件质量保证与测试、软件工程综合实践</w:t>
      </w:r>
    </w:p>
    <w:p>
      <w:pPr>
        <w:pStyle w:val="6"/>
        <w:tabs>
          <w:tab w:val="left" w:pos="1080"/>
        </w:tabs>
        <w:spacing w:beforeAutospacing="0" w:afterAutospacing="0" w:line="580" w:lineRule="exact"/>
        <w:ind w:firstLine="640" w:firstLineChars="200"/>
        <w:jc w:val="both"/>
        <w:rPr>
          <w:rFonts w:hint="default" w:ascii="黑体" w:eastAsia="黑体" w:cs="黑体"/>
          <w:bCs/>
          <w:szCs w:val="32"/>
        </w:rPr>
      </w:pPr>
      <w:r>
        <w:rPr>
          <w:rFonts w:ascii="黑体" w:eastAsia="黑体" w:cs="黑体"/>
          <w:bCs/>
          <w:sz w:val="32"/>
          <w:szCs w:val="32"/>
        </w:rPr>
        <w:t>七、课程设置、结构比例与说明</w:t>
      </w:r>
    </w:p>
    <w:p>
      <w:pPr>
        <w:pStyle w:val="4"/>
        <w:ind w:firstLine="552"/>
      </w:pPr>
      <w:r>
        <w:rPr>
          <w:rFonts w:hint="eastAsia"/>
        </w:rPr>
        <w:t>1.理论教学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21"/>
        <w:gridCol w:w="144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必</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43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26.38%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742</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学科（专业）</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11.34%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296</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6.13%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152</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选</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13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7.97%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216</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4.90%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120</w:t>
            </w:r>
          </w:p>
        </w:tc>
        <w:tc>
          <w:tcPr>
            <w:tcW w:w="1440"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92.5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56.74%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1526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68.62%</w:t>
            </w:r>
          </w:p>
        </w:tc>
      </w:tr>
    </w:tbl>
    <w:p>
      <w:pPr>
        <w:spacing w:line="520" w:lineRule="exact"/>
        <w:ind w:firstLine="640" w:firstLineChars="200"/>
        <w:rPr>
          <w:rFonts w:ascii="仿宋_GB2312" w:hAnsi="仿宋_GB2312" w:eastAsia="仿宋_GB2312" w:cs="仿宋_GB2312"/>
          <w:sz w:val="32"/>
          <w:szCs w:val="32"/>
        </w:rPr>
      </w:pPr>
    </w:p>
    <w:p>
      <w:pPr>
        <w:pStyle w:val="4"/>
        <w:ind w:firstLine="552"/>
      </w:pPr>
      <w:r>
        <w:rPr>
          <w:rFonts w:hint="eastAsia"/>
        </w:rPr>
        <w:t>2.实践教学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06"/>
        <w:gridCol w:w="1840"/>
        <w:gridCol w:w="718"/>
        <w:gridCol w:w="709"/>
        <w:gridCol w:w="850"/>
        <w:gridCol w:w="709"/>
        <w:gridCol w:w="709"/>
        <w:gridCol w:w="718"/>
        <w:gridCol w:w="8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课程类别</w:t>
            </w:r>
          </w:p>
        </w:tc>
        <w:tc>
          <w:tcPr>
            <w:tcW w:w="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rPr>
                <w:rFonts w:hint="default" w:ascii="仿宋_GB2312" w:hAnsi="仿宋_GB2312" w:eastAsia="Times New Roman" w:cs="仿宋_GB2312"/>
                <w:sz w:val="21"/>
                <w:szCs w:val="21"/>
              </w:rPr>
            </w:pPr>
            <w:r>
              <w:rPr>
                <w:rFonts w:ascii="仿宋_GB2312" w:hAnsi="仿宋_GB2312" w:eastAsia="仿宋_GB2312" w:cs="仿宋_GB2312"/>
                <w:sz w:val="21"/>
                <w:szCs w:val="21"/>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w:t>
            </w:r>
          </w:p>
          <w:p>
            <w:pPr>
              <w:pStyle w:val="6"/>
              <w:snapToGrid w:val="0"/>
              <w:spacing w:beforeAutospacing="0" w:afterAutospacing="0" w:line="240" w:lineRule="exact"/>
              <w:jc w:val="center"/>
              <w:textAlignment w:val="center"/>
              <w:rPr>
                <w:rFonts w:hint="default" w:ascii="仿宋_GB2312" w:hAnsi="仿宋_GB2312" w:eastAsia="仿宋_GB2312" w:cs="仿宋_GB2312"/>
                <w:spacing w:val="-20"/>
                <w:sz w:val="21"/>
                <w:szCs w:val="21"/>
              </w:rPr>
            </w:pPr>
            <w:r>
              <w:rPr>
                <w:rFonts w:ascii="仿宋_GB2312" w:hAnsi="仿宋_GB2312" w:eastAsia="仿宋_GB2312" w:cs="仿宋_GB2312"/>
                <w:sz w:val="21"/>
                <w:szCs w:val="21"/>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rPr>
                <w:rFonts w:hint="default" w:ascii="仿宋_GB2312" w:hAnsi="仿宋_GB2312" w:eastAsia="仿宋_GB2312" w:cs="仿宋_GB2312"/>
                <w:spacing w:val="-20"/>
                <w:sz w:val="21"/>
                <w:szCs w:val="21"/>
              </w:rPr>
            </w:pPr>
            <w:r>
              <w:rPr>
                <w:rFonts w:ascii="仿宋_GB2312" w:hAnsi="仿宋_GB2312" w:eastAsia="仿宋_GB2312" w:cs="仿宋_GB2312"/>
                <w:spacing w:val="-20"/>
                <w:sz w:val="21"/>
                <w:szCs w:val="21"/>
              </w:rPr>
              <w:t>其中课内实训</w:t>
            </w:r>
          </w:p>
        </w:tc>
        <w:tc>
          <w:tcPr>
            <w:tcW w:w="24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pacing w:val="-36"/>
                <w:sz w:val="21"/>
                <w:szCs w:val="21"/>
              </w:rPr>
            </w:pPr>
            <w:r>
              <w:rPr>
                <w:rFonts w:ascii="仿宋_GB2312" w:hAnsi="仿宋_GB2312" w:eastAsia="仿宋_GB2312" w:cs="仿宋_GB2312"/>
                <w:sz w:val="21"/>
                <w:szCs w:val="21"/>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占总学</w:t>
            </w:r>
          </w:p>
          <w:p>
            <w:pPr>
              <w:pStyle w:val="6"/>
              <w:snapToGrid w:val="0"/>
              <w:spacing w:beforeAutospacing="0" w:afterAutospacing="0" w:line="240" w:lineRule="exact"/>
              <w:jc w:val="center"/>
              <w:textAlignment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14"/>
                <w:sz w:val="21"/>
                <w:szCs w:val="21"/>
              </w:rPr>
            </w:pPr>
            <w:r>
              <w:rPr>
                <w:rFonts w:ascii="仿宋_GB2312" w:hAnsi="仿宋_GB2312" w:eastAsia="仿宋_GB2312" w:cs="仿宋_GB2312"/>
                <w:spacing w:val="-14"/>
                <w:sz w:val="21"/>
                <w:szCs w:val="21"/>
              </w:rPr>
              <w:t>课内实践</w:t>
            </w:r>
          </w:p>
          <w:p>
            <w:pPr>
              <w:pStyle w:val="6"/>
              <w:spacing w:beforeAutospacing="0" w:afterAutospacing="0" w:line="240" w:lineRule="exact"/>
              <w:jc w:val="center"/>
              <w:rPr>
                <w:rFonts w:hint="default" w:ascii="仿宋_GB2312" w:hAnsi="仿宋_GB2312" w:eastAsia="仿宋_GB2312" w:cs="仿宋_GB2312"/>
                <w:spacing w:val="-14"/>
                <w:sz w:val="21"/>
                <w:szCs w:val="21"/>
              </w:rPr>
            </w:pPr>
            <w:r>
              <w:rPr>
                <w:rFonts w:ascii="仿宋_GB2312" w:hAnsi="仿宋_GB2312" w:eastAsia="仿宋_GB2312" w:cs="仿宋_GB2312"/>
                <w:spacing w:val="-14"/>
                <w:sz w:val="21"/>
                <w:szCs w:val="21"/>
              </w:rPr>
              <w:t>教学</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必</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（公共基础课）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2.45%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学科（专业）</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基础课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136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6.5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3.98%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136</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5.5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100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eastAsia="仿宋_GB2312" w:cs="仿宋_GB2312"/>
                <w:sz w:val="21"/>
                <w:szCs w:val="21"/>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选</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修</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课</w:t>
            </w: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专业课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eastAsia="仿宋_GB2312" w:cs="仿宋_GB2312"/>
                <w:sz w:val="21"/>
                <w:szCs w:val="21"/>
              </w:rPr>
            </w:pPr>
            <w:r>
              <w:rPr>
                <w:rFonts w:eastAsia="仿宋_GB2312" w:cs="仿宋_GB2312"/>
                <w:sz w:val="21"/>
                <w:szCs w:val="21"/>
              </w:rPr>
              <w:t>408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eastAsia="仿宋_GB2312" w:cs="仿宋_GB2312"/>
                <w:sz w:val="21"/>
                <w:szCs w:val="21"/>
              </w:rPr>
            </w:pPr>
            <w:r>
              <w:rPr>
                <w:rFonts w:eastAsia="仿宋_GB2312" w:cs="仿宋_GB2312"/>
                <w:sz w:val="21"/>
                <w:szCs w:val="21"/>
              </w:rPr>
              <w:t>23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14.11%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eastAsia="仿宋_GB2312" w:cs="仿宋_GB2312"/>
                <w:sz w:val="21"/>
                <w:szCs w:val="21"/>
              </w:rPr>
            </w:pPr>
            <w:r>
              <w:rPr>
                <w:rFonts w:ascii="仿宋_GB2312" w:eastAsia="仿宋_GB2312" w:cs="仿宋_GB2312"/>
                <w:sz w:val="21"/>
                <w:szCs w:val="21"/>
              </w:rPr>
              <w:t>408</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eastAsia="仿宋_GB2312" w:cs="仿宋_GB2312"/>
                <w:sz w:val="21"/>
                <w:szCs w:val="21"/>
              </w:rPr>
            </w:pPr>
            <w:r>
              <w:rPr>
                <w:rFonts w:ascii="仿宋_GB2312" w:eastAsia="仿宋_GB2312" w:cs="仿宋_GB2312"/>
                <w:sz w:val="21"/>
                <w:szCs w:val="21"/>
              </w:rPr>
              <w:t>23</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szCs w:val="21"/>
              </w:rPr>
            </w:pPr>
          </w:p>
        </w:tc>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通识课程</w:t>
            </w:r>
          </w:p>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（全校性公共课）</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集中实践课程教学</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38周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28</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17.17%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创新创业素质</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4</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2.45%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trPr>
        <w:tc>
          <w:tcPr>
            <w:tcW w:w="30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合计</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714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70.5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43.25%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70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4</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644</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34.5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120" w:afterAutospacing="0" w:line="240" w:lineRule="exact"/>
              <w:jc w:val="center"/>
              <w:rPr>
                <w:rFonts w:hint="default" w:ascii="仿宋_GB2312" w:hAnsi="仿宋_GB2312" w:eastAsia="仿宋_GB2312" w:cs="仿宋_GB2312"/>
                <w:spacing w:val="-10"/>
                <w:sz w:val="21"/>
                <w:szCs w:val="21"/>
              </w:rPr>
            </w:pPr>
            <w:r>
              <w:rPr>
                <w:rFonts w:ascii="仿宋_GB2312" w:hAnsi="仿宋_GB2312" w:eastAsia="仿宋_GB2312" w:cs="仿宋_GB2312"/>
                <w:spacing w:val="-10"/>
                <w:sz w:val="21"/>
                <w:szCs w:val="21"/>
              </w:rPr>
              <w:t>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8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6"/>
              <w:snapToGrid w:val="0"/>
              <w:spacing w:beforeAutospacing="0" w:afterAutospacing="0" w:line="240" w:lineRule="exact"/>
              <w:rPr>
                <w:rFonts w:hint="default" w:ascii="仿宋_GB2312" w:hAnsi="仿宋_GB2312" w:eastAsia="仿宋_GB2312" w:cs="仿宋_GB2312"/>
                <w:sz w:val="21"/>
                <w:szCs w:val="21"/>
              </w:rPr>
            </w:pPr>
            <w:r>
              <w:rPr>
                <w:rFonts w:ascii="仿宋_GB2312" w:hAnsi="仿宋_GB2312" w:eastAsia="仿宋_GB2312" w:cs="仿宋_GB2312"/>
                <w:sz w:val="21"/>
                <w:szCs w:val="21"/>
              </w:rPr>
              <w:t>备注：1.课内实践教学学时=课内实训学时+实验教学学时；</w:t>
            </w:r>
          </w:p>
          <w:p>
            <w:pPr>
              <w:pStyle w:val="6"/>
              <w:snapToGrid w:val="0"/>
              <w:spacing w:beforeAutospacing="0" w:afterAutospacing="0" w:line="240" w:lineRule="exact"/>
              <w:rPr>
                <w:rFonts w:hint="default" w:ascii="仿宋_GB2312" w:hAnsi="仿宋_GB2312" w:eastAsia="仿宋_GB2312" w:cs="仿宋_GB2312"/>
                <w:sz w:val="21"/>
                <w:szCs w:val="21"/>
              </w:rPr>
            </w:pPr>
            <w:r>
              <w:rPr>
                <w:rFonts w:ascii="仿宋_GB2312" w:hAnsi="仿宋_GB2312" w:eastAsia="仿宋_GB2312" w:cs="仿宋_GB2312"/>
                <w:sz w:val="21"/>
                <w:szCs w:val="21"/>
              </w:rPr>
              <w:t xml:space="preserve">      2.课内实践教学学分=课内实训学分+实验教学学分。 </w:t>
            </w:r>
          </w:p>
        </w:tc>
      </w:tr>
    </w:tbl>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3.说明：</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（1）毕业最低学分要求163 。</w:t>
      </w:r>
    </w:p>
    <w:p>
      <w:pPr>
        <w:pStyle w:val="6"/>
        <w:tabs>
          <w:tab w:val="left" w:pos="900"/>
          <w:tab w:val="left" w:pos="1080"/>
        </w:tabs>
        <w:spacing w:beforeAutospacing="0" w:afterAutospacing="0" w:line="400" w:lineRule="exact"/>
        <w:ind w:left="420" w:leftChars="200"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（2）课内教学中实践（验）714学时，折合38.5学分；集中实践课程28学分 ；创新创业素质4学分；以上合计70.5学分，占总学分（毕业最低学分）43.55%。</w:t>
      </w:r>
    </w:p>
    <w:p>
      <w:pPr>
        <w:pStyle w:val="5"/>
        <w:ind w:firstLine="552"/>
      </w:pPr>
      <w:r>
        <w:t xml:space="preserve">八、课堂教学计划表 </w:t>
      </w:r>
    </w:p>
    <w:tbl>
      <w:tblPr>
        <w:tblStyle w:val="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365"/>
        <w:gridCol w:w="272"/>
        <w:gridCol w:w="510"/>
        <w:gridCol w:w="466"/>
        <w:gridCol w:w="539"/>
        <w:gridCol w:w="373"/>
        <w:gridCol w:w="373"/>
        <w:gridCol w:w="373"/>
        <w:gridCol w:w="373"/>
        <w:gridCol w:w="373"/>
        <w:gridCol w:w="373"/>
        <w:gridCol w:w="373"/>
        <w:gridCol w:w="374"/>
        <w:gridCol w:w="28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    类别</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代码</w:t>
            </w:r>
          </w:p>
        </w:tc>
        <w:tc>
          <w:tcPr>
            <w:tcW w:w="236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课程名称</w:t>
            </w:r>
          </w:p>
        </w:tc>
        <w:tc>
          <w:tcPr>
            <w:tcW w:w="27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学分</w:t>
            </w:r>
          </w:p>
        </w:tc>
        <w:tc>
          <w:tcPr>
            <w:tcW w:w="1515"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学时数</w:t>
            </w:r>
          </w:p>
        </w:tc>
        <w:tc>
          <w:tcPr>
            <w:tcW w:w="2985"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开课学期及周学时安排</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考核方式</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开课</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236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27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讲授</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实践</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（验）</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16"/>
                <w:w w:val="92"/>
                <w:kern w:val="0"/>
                <w:sz w:val="18"/>
                <w:szCs w:val="18"/>
              </w:rPr>
              <w:t>第一学</w:t>
            </w:r>
            <w:r>
              <w:rPr>
                <w:rFonts w:hint="eastAsia" w:ascii="仿宋_GB2312" w:hAnsi="仿宋_GB2312" w:eastAsia="仿宋_GB2312" w:cs="仿宋_GB2312"/>
                <w:spacing w:val="-23"/>
                <w:w w:val="92"/>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第二学</w:t>
            </w:r>
            <w:r>
              <w:rPr>
                <w:rFonts w:hint="eastAsia" w:ascii="仿宋_GB2312" w:hAnsi="仿宋_GB2312" w:eastAsia="仿宋_GB2312" w:cs="仿宋_GB2312"/>
                <w:spacing w:val="-10"/>
                <w:w w:val="95"/>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w w:val="95"/>
                <w:kern w:val="0"/>
                <w:sz w:val="18"/>
                <w:szCs w:val="18"/>
              </w:rPr>
              <w:t>第三学</w:t>
            </w:r>
            <w:r>
              <w:rPr>
                <w:rFonts w:hint="eastAsia" w:ascii="仿宋_GB2312" w:hAnsi="仿宋_GB2312" w:eastAsia="仿宋_GB2312" w:cs="仿宋_GB2312"/>
                <w:spacing w:val="-10"/>
                <w:w w:val="95"/>
                <w:kern w:val="0"/>
                <w:sz w:val="18"/>
                <w:szCs w:val="18"/>
              </w:rPr>
              <w:t>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9"/>
                <w:w w:val="95"/>
                <w:kern w:val="0"/>
                <w:sz w:val="18"/>
                <w:szCs w:val="18"/>
              </w:rPr>
              <w:t>第四学</w:t>
            </w:r>
            <w:r>
              <w:rPr>
                <w:rFonts w:hint="eastAsia" w:ascii="仿宋_GB2312" w:hAnsi="仿宋_GB2312" w:eastAsia="仿宋_GB2312" w:cs="仿宋_GB2312"/>
                <w:spacing w:val="-13"/>
                <w:w w:val="95"/>
                <w:kern w:val="0"/>
                <w:sz w:val="18"/>
                <w:szCs w:val="18"/>
              </w:rPr>
              <w:t>年</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236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27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通识课程  </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公共基础课</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pStyle w:val="2"/>
              <w:rPr>
                <w:rFonts w:ascii="仿宋_GB2312" w:hAnsi="仿宋_GB2312" w:cs="仿宋_GB2312"/>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11030010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思想道德修养与法律基础</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Thoughts and Morals Training and Law Basics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11620010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中国近现代史纲要</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Outline of Modern Chinese History</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11620030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马克思主义基本原理概论</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Survey of Marxism Basic Principle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8"/>
                <w:kern w:val="0"/>
                <w:sz w:val="18"/>
                <w:szCs w:val="18"/>
              </w:rPr>
              <w:t>11620020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w:t>
            </w:r>
          </w:p>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Introduction to Mao Zedong Thought and the Theoretical System of Socialism with Chinese Characteristics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kern w:val="0"/>
                <w:sz w:val="18"/>
                <w:szCs w:val="18"/>
              </w:rPr>
              <w:t>11030050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形势与政策</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Situation and Policy</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kern w:val="0"/>
                <w:sz w:val="18"/>
                <w:szCs w:val="18"/>
              </w:rPr>
              <w:t>11711151</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大学英语1</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1</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11711152</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大学英语2</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2</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11711153</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大学英语3</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3</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11711154</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大学英语4</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College English 4</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大学体育教学俱乐部系列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11530010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军事理论</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Theory of Military</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11711181</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大学生职业生涯规划</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Undergraduate Students Career Planning </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w:t>
            </w:r>
            <w:r>
              <w:rPr>
                <w:rFonts w:hint="eastAsia" w:ascii="仿宋_GB2312" w:hAnsi="仿宋_GB2312"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11711182</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创新思维</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Innovative Thinking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w:t>
            </w:r>
            <w:r>
              <w:rPr>
                <w:rFonts w:hint="eastAsia" w:ascii="仿宋_GB2312" w:hAnsi="仿宋_GB2312"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11711183</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创业实践</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Entrepreneurship Practice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w:t>
            </w:r>
            <w:r>
              <w:rPr>
                <w:rFonts w:hint="eastAsia" w:ascii="仿宋_GB2312" w:hAnsi="仿宋_GB2312"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宋体" w:eastAsia="仿宋_GB2312" w:cs="宋体"/>
                <w:kern w:val="0"/>
                <w:sz w:val="18"/>
                <w:szCs w:val="18"/>
              </w:rPr>
              <w:t>11711184</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就业指导</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Employment Guidance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w:t>
            </w:r>
            <w:r>
              <w:rPr>
                <w:rFonts w:hint="eastAsia" w:ascii="仿宋_GB2312" w:hAnsi="仿宋_GB2312"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11711171</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高等数学A1</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Advanced Mathematics A1</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11711172</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高等数学A2</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Advanced Mathematics A2</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8"/>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11711080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线性代数</w:t>
            </w:r>
          </w:p>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Linear Algebra</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仿宋_GB2312"/>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11711090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概率统计</w:t>
            </w:r>
          </w:p>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Probability &amp; Statistics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176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176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通识课程（公共必修课）合计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47</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812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742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70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选修</w:t>
            </w: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全校性公共选修课</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b/>
                <w:kern w:val="0"/>
                <w:sz w:val="18"/>
                <w:szCs w:val="18"/>
              </w:rPr>
            </w:pPr>
            <w:r>
              <w:rPr>
                <w:rFonts w:hint="eastAsia" w:ascii="仿宋_GB2312" w:hAnsi="仿宋_GB2312" w:eastAsia="仿宋_GB2312" w:cs="仿宋_GB2312"/>
                <w:kern w:val="0"/>
                <w:sz w:val="18"/>
                <w:szCs w:val="18"/>
              </w:rPr>
              <w:t>小  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b/>
                <w:kern w:val="0"/>
                <w:sz w:val="18"/>
                <w:szCs w:val="18"/>
                <w:u w:val="single"/>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b/>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adjustRightInd w:val="0"/>
              <w:snapToGrid w:val="0"/>
              <w:spacing w:line="240" w:lineRule="exact"/>
              <w:ind w:left="115" w:leftChars="55" w:right="113" w:firstLine="516" w:firstLineChars="300"/>
              <w:jc w:val="center"/>
              <w:rPr>
                <w:rFonts w:ascii="仿宋_GB2312" w:hAnsi="仿宋_GB2312" w:eastAsia="仿宋_GB2312" w:cs="仿宋_GB2312"/>
                <w:spacing w:val="-4"/>
                <w:kern w:val="0"/>
                <w:sz w:val="18"/>
                <w:szCs w:val="18"/>
              </w:rPr>
            </w:pPr>
            <w:r>
              <w:rPr>
                <w:rFonts w:hint="eastAsia" w:ascii="仿宋_GB2312" w:hAnsi="仿宋_GB2312" w:eastAsia="仿宋_GB2312" w:cs="仿宋_GB2312"/>
                <w:spacing w:val="-4"/>
                <w:kern w:val="0"/>
                <w:sz w:val="18"/>
                <w:szCs w:val="18"/>
              </w:rPr>
              <w:t>学科（专业）基础课程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21711150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计算机导论</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Introduction to Computer</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21711170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程序设计基础</w:t>
            </w:r>
            <w:r>
              <w:rPr>
                <w:rFonts w:hint="eastAsia" w:ascii="仿宋_GB2312" w:hAnsi="宋体" w:eastAsia="仿宋_GB2312" w:cs="宋体"/>
                <w:kern w:val="0"/>
                <w:sz w:val="18"/>
                <w:szCs w:val="18"/>
              </w:rPr>
              <w:t>(C</w:t>
            </w:r>
            <w:r>
              <w:rPr>
                <w:rFonts w:hint="eastAsia" w:ascii="仿宋_GB2312" w:hAnsi="宋体" w:eastAsia="仿宋_GB2312" w:cs="宋体"/>
                <w:snapToGrid w:val="0"/>
                <w:kern w:val="0"/>
                <w:sz w:val="18"/>
                <w:szCs w:val="18"/>
              </w:rPr>
              <w:t>语言</w:t>
            </w:r>
            <w:r>
              <w:rPr>
                <w:rFonts w:hint="eastAsia" w:ascii="仿宋_GB2312" w:hAnsi="宋体" w:eastAsia="仿宋_GB2312" w:cs="宋体"/>
                <w:kern w:val="0"/>
                <w:sz w:val="18"/>
                <w:szCs w:val="18"/>
              </w:rPr>
              <w:t>)</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Programming Foundation (C Language)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21711040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数据结构与算法</w:t>
            </w:r>
          </w:p>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 xml:space="preserve">Data Structures and Algorithms </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21711270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面向对象程序设计（</w:t>
            </w:r>
            <w:r>
              <w:rPr>
                <w:rFonts w:hint="eastAsia" w:ascii="仿宋_GB2312" w:hAnsi="宋体" w:eastAsia="仿宋_GB2312" w:cs="宋体"/>
                <w:kern w:val="0"/>
                <w:sz w:val="18"/>
                <w:szCs w:val="18"/>
              </w:rPr>
              <w:t>C++</w:t>
            </w:r>
            <w:r>
              <w:rPr>
                <w:rFonts w:hint="eastAsia" w:ascii="仿宋_GB2312" w:hAnsi="宋体" w:eastAsia="仿宋_GB2312" w:cs="宋体"/>
                <w:snapToGrid w:val="0"/>
                <w:kern w:val="0"/>
                <w:sz w:val="18"/>
                <w:szCs w:val="18"/>
              </w:rPr>
              <w:t>）</w:t>
            </w:r>
          </w:p>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Object-Oriented Programming（</w:t>
            </w:r>
            <w:r>
              <w:rPr>
                <w:rFonts w:hint="eastAsia" w:ascii="仿宋_GB2312" w:hAnsi="宋体" w:eastAsia="仿宋_GB2312" w:cs="宋体"/>
                <w:kern w:val="0"/>
                <w:sz w:val="18"/>
                <w:szCs w:val="18"/>
              </w:rPr>
              <w:t>C++</w:t>
            </w:r>
            <w:r>
              <w:rPr>
                <w:rFonts w:hint="eastAsia" w:ascii="仿宋_GB2312" w:hAnsi="宋体" w:eastAsia="仿宋_GB2312" w:cs="宋体"/>
                <w:snapToGrid w:val="0"/>
                <w:kern w:val="0"/>
                <w:sz w:val="18"/>
                <w:szCs w:val="18"/>
              </w:rPr>
              <w:t>）</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21711182</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网络及计算</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Network and Computing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21711300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离散数学</w:t>
            </w:r>
            <w:r>
              <w:rPr>
                <w:rFonts w:hint="eastAsia" w:ascii="仿宋_GB2312" w:hAnsi="宋体" w:eastAsia="仿宋_GB2312" w:cs="宋体"/>
                <w:kern w:val="0"/>
                <w:sz w:val="18"/>
                <w:szCs w:val="18"/>
              </w:rPr>
              <w:t>I</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Discrete Mathematics I</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21711290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Linux系统应用</w:t>
            </w:r>
          </w:p>
          <w:p>
            <w:pPr>
              <w:widowControl/>
              <w:adjustRightInd w:val="0"/>
              <w:snapToGrid w:val="0"/>
              <w:spacing w:line="240" w:lineRule="exact"/>
              <w:rPr>
                <w:rFonts w:ascii="仿宋_GB2312" w:hAnsi="宋体" w:eastAsia="仿宋_GB2312" w:cs="宋体"/>
                <w:snapToGrid w:val="0"/>
                <w:kern w:val="0"/>
                <w:sz w:val="18"/>
                <w:szCs w:val="18"/>
              </w:rPr>
            </w:pPr>
            <w:r>
              <w:rPr>
                <w:rFonts w:hint="eastAsia" w:ascii="仿宋_GB2312" w:hAnsi="DFKai-SB" w:eastAsia="仿宋_GB2312" w:cs="宋体"/>
                <w:spacing w:val="-6"/>
                <w:kern w:val="0"/>
                <w:sz w:val="18"/>
                <w:szCs w:val="18"/>
              </w:rPr>
              <w:t>Linux System Application</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21711240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spacing w:val="-6"/>
                <w:kern w:val="0"/>
                <w:sz w:val="18"/>
                <w:szCs w:val="18"/>
              </w:rPr>
            </w:pPr>
            <w:r>
              <w:rPr>
                <w:rFonts w:hint="eastAsia" w:ascii="仿宋" w:hAnsi="仿宋" w:eastAsia="仿宋" w:cs="仿宋_GB2312"/>
                <w:spacing w:val="-6"/>
                <w:kern w:val="0"/>
                <w:sz w:val="18"/>
                <w:szCs w:val="18"/>
              </w:rPr>
              <w:t>★</w:t>
            </w:r>
            <w:r>
              <w:rPr>
                <w:rFonts w:hint="eastAsia" w:ascii="仿宋_GB2312" w:hAnsi="仿宋_GB2312" w:eastAsia="仿宋_GB2312" w:cs="仿宋_GB2312"/>
                <w:spacing w:val="-6"/>
                <w:kern w:val="0"/>
                <w:sz w:val="18"/>
                <w:szCs w:val="18"/>
              </w:rPr>
              <w:t>数字逻辑与计算机组成原理</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Digital logic and computer organization</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296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136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31711260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操作系统</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operating system</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i/>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31711270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数据库原理与应用</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Principle and Application of Database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31712013</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软件工程导论</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Introduction to Software Engineering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31711290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仿宋_GB2312"/>
                <w:kern w:val="0"/>
                <w:sz w:val="18"/>
                <w:szCs w:val="18"/>
              </w:rPr>
            </w:pPr>
            <w:r>
              <w:rPr>
                <w:rFonts w:hint="eastAsia" w:ascii="仿宋_GB2312" w:hAnsi="宋体" w:eastAsia="仿宋_GB2312" w:cs="仿宋_GB2312"/>
                <w:snapToGrid w:val="0"/>
                <w:kern w:val="0"/>
                <w:sz w:val="18"/>
                <w:szCs w:val="18"/>
              </w:rPr>
              <w:t>*Java语言程序设计</w:t>
            </w:r>
          </w:p>
          <w:p>
            <w:pPr>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Java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60</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252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152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100</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限选</w:t>
            </w: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限选共享模块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33712014</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人机交互的软件工程方法</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Software Engineering Method for Human-Computer Interaction</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33712015</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 w:hAnsi="仿宋" w:eastAsia="仿宋" w:cs="宋体"/>
                <w:snapToGrid w:val="0"/>
                <w:kern w:val="0"/>
                <w:sz w:val="18"/>
                <w:szCs w:val="18"/>
              </w:rPr>
              <w:t>★</w:t>
            </w:r>
            <w:r>
              <w:rPr>
                <w:rFonts w:hint="eastAsia" w:ascii="仿宋_GB2312" w:hAnsi="宋体" w:eastAsia="仿宋_GB2312" w:cs="宋体"/>
                <w:snapToGrid w:val="0"/>
                <w:kern w:val="0"/>
                <w:sz w:val="18"/>
                <w:szCs w:val="18"/>
              </w:rPr>
              <w:t>工程经济学</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Engineering Economics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33712016</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软件质量保证与测试</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Software Quality Assurance and Testing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33712220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 w:hAnsi="仿宋" w:eastAsia="仿宋" w:cs="宋体"/>
                <w:spacing w:val="-6"/>
                <w:kern w:val="0"/>
                <w:sz w:val="18"/>
                <w:szCs w:val="18"/>
              </w:rPr>
              <w:t>★</w:t>
            </w:r>
            <w:r>
              <w:rPr>
                <w:rFonts w:hint="eastAsia" w:ascii="仿宋_GB2312" w:hAnsi="DFKai-SB" w:eastAsia="仿宋_GB2312" w:cs="宋体"/>
                <w:spacing w:val="-6"/>
                <w:kern w:val="0"/>
                <w:sz w:val="18"/>
                <w:szCs w:val="18"/>
              </w:rPr>
              <w:t>软件项目管理与团队建设</w:t>
            </w:r>
          </w:p>
          <w:p>
            <w:pPr>
              <w:widowControl/>
              <w:adjustRightInd w:val="0"/>
              <w:snapToGrid w:val="0"/>
              <w:spacing w:line="240" w:lineRule="exact"/>
              <w:jc w:val="center"/>
              <w:rPr>
                <w:rFonts w:ascii="仿宋_GB2312" w:hAnsi="DFKai-SB" w:eastAsia="仿宋_GB2312" w:cs="宋体"/>
                <w:spacing w:val="-6"/>
                <w:kern w:val="0"/>
                <w:sz w:val="18"/>
                <w:szCs w:val="18"/>
              </w:rPr>
            </w:pPr>
            <w:r>
              <w:rPr>
                <w:rFonts w:hint="eastAsia" w:ascii="仿宋_GB2312" w:hAnsi="DFKai-SB" w:eastAsia="仿宋_GB2312" w:cs="宋体"/>
                <w:spacing w:val="-6"/>
                <w:kern w:val="0"/>
                <w:sz w:val="18"/>
                <w:szCs w:val="18"/>
              </w:rPr>
              <w:t>Software project management and Team building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w:t>
            </w:r>
            <w:r>
              <w:rPr>
                <w:rFonts w:hint="eastAsia" w:ascii="仿宋_GB2312" w:hAnsi="宋体" w:eastAsia="仿宋_GB2312" w:cs="宋体"/>
                <w:kern w:val="0"/>
                <w:sz w:val="18"/>
                <w:szCs w:val="18"/>
              </w:rPr>
              <w:t>8</w:t>
            </w:r>
            <w:r>
              <w:rPr>
                <w:rFonts w:hint="eastAsia" w:ascii="仿宋_GB2312" w:hAnsi="宋体" w:eastAsia="仿宋_GB2312" w:cs="宋体"/>
                <w:snapToGrid w:val="0"/>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33712019</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*软件工程综合实践</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Comprehensive Practice of Software Engineering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r>
              <w:rPr>
                <w:rFonts w:ascii="仿宋_GB2312" w:eastAsia="仿宋_GB2312" w:cs="宋体"/>
                <w:sz w:val="18"/>
                <w:szCs w:val="18"/>
              </w:rPr>
              <w:t>(</w:t>
            </w:r>
            <w:r>
              <w:rPr>
                <w:rFonts w:ascii="仿宋_GB2312" w:eastAsia="仿宋_GB2312" w:cs="宋体"/>
                <w:snapToGrid w:val="0"/>
                <w:sz w:val="18"/>
                <w:szCs w:val="18"/>
              </w:rPr>
              <w:t>96</w:t>
            </w:r>
            <w:r>
              <w:rPr>
                <w:rFonts w:ascii="仿宋_GB2312" w:eastAsia="仿宋_GB2312" w:cs="宋体"/>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adjustRightInd w:val="0"/>
              <w:snapToGrid w:val="0"/>
              <w:spacing w:beforeAutospacing="0" w:afterAutospacing="0" w:line="240" w:lineRule="exact"/>
              <w:jc w:val="center"/>
              <w:rPr>
                <w:rFonts w:hint="default" w:ascii="仿宋_GB2312"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33711216</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*软件构造</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Software Construction</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33711914</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Java Web程序设计</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Java Web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33711925</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*大型软件体系结构</w:t>
            </w:r>
            <w:r>
              <w:rPr>
                <w:rFonts w:hint="eastAsia" w:ascii="仿宋_GB2312" w:hAnsi="宋体" w:eastAsia="仿宋_GB2312" w:cs="宋体"/>
                <w:kern w:val="0"/>
                <w:sz w:val="18"/>
                <w:szCs w:val="18"/>
              </w:rPr>
              <w:t xml:space="preserve"> (Java )</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Large Software Architecture (Java)</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(312)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8</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0</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任选</w:t>
            </w: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snapToGrid w:val="0"/>
                <w:kern w:val="0"/>
                <w:sz w:val="18"/>
                <w:szCs w:val="18"/>
              </w:rPr>
              <w:t>VR/AR模块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34711010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VR/AR游戏开发引擎编程</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VR / AR game development engine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ind w:left="-50" w:right="-50"/>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34711040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网络游戏编程设计</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Network game programming design process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48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trike/>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trike/>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34711050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VR/AR程序设计</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VR / AR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34711060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Unity基础</w:t>
            </w:r>
          </w:p>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Unity Basics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128</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snapToGrid w:val="0"/>
                <w:kern w:val="0"/>
                <w:sz w:val="18"/>
                <w:szCs w:val="18"/>
              </w:rPr>
              <w:t>大数据模块</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34711340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Python程序设计</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Python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34711070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互联网数据获取</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Internet data acquisition</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eastAsia="仿宋_GB2312" w:cs="仿宋_GB2312"/>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34711320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数据仓库与数据挖掘</w:t>
            </w:r>
          </w:p>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Data warehouse and Data Mining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34711330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Spark与集群技术</w:t>
            </w:r>
          </w:p>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Spark and cluster technology</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32</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ind w:left="-50" w:right="-50"/>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160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snapToGrid w:val="0"/>
                <w:kern w:val="0"/>
                <w:sz w:val="18"/>
                <w:szCs w:val="18"/>
              </w:rPr>
              <w:t>96</w:t>
            </w:r>
            <w:r>
              <w:rPr>
                <w:rFonts w:hint="eastAsia" w:ascii="仿宋_GB2312" w:hAnsi="宋体" w:eastAsia="仿宋_GB2312" w:cs="宋体"/>
                <w:kern w:val="0"/>
                <w:sz w:val="18"/>
                <w:szCs w:val="18"/>
              </w:rPr>
              <w:t>)</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34711730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计算机专业英语</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Professional English of Computer</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34711090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宋体" w:eastAsia="仿宋_GB2312" w:cs="宋体"/>
                <w:snapToGrid w:val="0"/>
                <w:kern w:val="0"/>
                <w:sz w:val="18"/>
                <w:szCs w:val="18"/>
              </w:rPr>
              <w:t>人工智能导论</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Artificial Intelligence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snapToGrid w:val="0"/>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仿宋_GB2312"/>
                <w:snapToGrid w:val="0"/>
                <w:kern w:val="0"/>
                <w:sz w:val="18"/>
                <w:szCs w:val="18"/>
              </w:rPr>
            </w:pPr>
            <w:r>
              <w:rPr>
                <w:rFonts w:hint="eastAsia" w:ascii="仿宋_GB2312" w:hAnsi="宋体" w:eastAsia="仿宋_GB2312" w:cs="仿宋_GB2312"/>
                <w:snapToGrid w:val="0"/>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34712230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Web技术基础B</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Web Technology FoundationB</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宋体" w:hAnsi="宋体" w:eastAsia="仿宋_GB2312" w:cs="宋体"/>
                <w:kern w:val="0"/>
                <w:sz w:val="18"/>
                <w:szCs w:val="18"/>
              </w:rPr>
            </w:pPr>
            <w:r>
              <w:rPr>
                <w:rFonts w:hint="eastAsia" w:ascii="宋体" w:hAnsi="宋体" w:eastAsia="仿宋_GB2312" w:cs="宋体"/>
                <w:sz w:val="18"/>
                <w:szCs w:val="18"/>
              </w:rPr>
              <w:t>34711600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Web</w:t>
            </w:r>
            <w:r>
              <w:rPr>
                <w:rFonts w:hint="eastAsia" w:ascii="宋体" w:hAnsi="宋体" w:eastAsia="仿宋_GB2312" w:cs="仿宋_GB2312"/>
                <w:sz w:val="18"/>
                <w:szCs w:val="18"/>
              </w:rPr>
              <w:t>前端技术</w:t>
            </w:r>
          </w:p>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WEB front-end Technology</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宋体" w:hAnsi="宋体" w:eastAsia="仿宋_GB2312" w:cs="宋体"/>
                <w:sz w:val="18"/>
                <w:szCs w:val="18"/>
              </w:rPr>
            </w:pPr>
            <w:r>
              <w:rPr>
                <w:rFonts w:hint="eastAsia" w:ascii="宋体" w:hAnsi="宋体" w:eastAsia="仿宋_GB2312" w:cs="宋体"/>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仿宋_GB2312" w:eastAsia="仿宋_GB2312" w:cs="仿宋_GB2312"/>
                <w:kern w:val="0"/>
                <w:sz w:val="18"/>
                <w:szCs w:val="18"/>
              </w:rPr>
              <w:t>34712270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Python高级编程</w:t>
            </w:r>
          </w:p>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Python Advanced programming</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34712250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算法分析与设计B</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Algorithmic Analysis and Design B</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34712220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大型数据库管理B</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Management of Large-Scale Database B</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34712070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设计模式</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Designing Mode</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34711130</w:t>
            </w:r>
          </w:p>
        </w:tc>
        <w:tc>
          <w:tcPr>
            <w:tcW w:w="236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管理信息系统</w:t>
            </w:r>
          </w:p>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Management Information Systems</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spacing w:val="-20"/>
                <w:kern w:val="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sz w:val="20"/>
                <w:szCs w:val="20"/>
              </w:rPr>
            </w:pPr>
          </w:p>
        </w:tc>
        <w:tc>
          <w:tcPr>
            <w:tcW w:w="317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合计</w:t>
            </w:r>
          </w:p>
        </w:tc>
        <w:tc>
          <w:tcPr>
            <w:tcW w:w="27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130</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2240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1526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70(714)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19</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仿宋_GB2312" w:eastAsia="仿宋_GB2312" w:cs="仿宋_GB2312"/>
                <w:kern w:val="0"/>
                <w:sz w:val="18"/>
                <w:szCs w:val="18"/>
              </w:rPr>
            </w:pPr>
          </w:p>
        </w:tc>
      </w:tr>
    </w:tbl>
    <w:p>
      <w:pPr>
        <w:pStyle w:val="6"/>
        <w:spacing w:beforeAutospacing="0" w:afterAutospacing="0" w:line="300" w:lineRule="exact"/>
        <w:ind w:hanging="8"/>
        <w:rPr>
          <w:rFonts w:hint="default" w:ascii="仿宋_GB2312" w:hAnsi="仿宋_GB2312" w:eastAsia="仿宋_GB2312" w:cs="仿宋_GB2312"/>
        </w:rPr>
      </w:pPr>
      <w:r>
        <w:rPr>
          <w:rFonts w:ascii="仿宋_GB2312" w:hAnsi="仿宋_GB2312" w:eastAsia="仿宋_GB2312" w:cs="仿宋_GB2312"/>
        </w:rPr>
        <w:t>备注：</w:t>
      </w:r>
    </w:p>
    <w:p>
      <w:pPr>
        <w:pStyle w:val="6"/>
        <w:spacing w:beforeAutospacing="0" w:afterAutospacing="0"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1.考核方式中，1表示考试，2表示考查；实践（验）列中，无括号的表示实训学时数，（）内表示实验学时数。</w:t>
      </w:r>
    </w:p>
    <w:p>
      <w:pPr>
        <w:pStyle w:val="6"/>
        <w:spacing w:beforeAutospacing="0" w:afterAutospacing="0" w:line="300" w:lineRule="exact"/>
        <w:ind w:left="14" w:firstLine="451" w:firstLineChars="188"/>
        <w:rPr>
          <w:rFonts w:hint="default" w:ascii="仿宋_GB2312" w:hAnsi="仿宋_GB2312" w:eastAsia="仿宋_GB2312" w:cs="仿宋_GB2312"/>
        </w:rPr>
      </w:pPr>
      <w:r>
        <w:rPr>
          <w:rFonts w:ascii="仿宋_GB2312" w:hAnsi="仿宋_GB2312" w:eastAsia="仿宋_GB2312" w:cs="仿宋_GB2312"/>
        </w:rPr>
        <w:t>2.在专业核心课程名称前面加“</w:t>
      </w:r>
      <w:r>
        <w:rPr>
          <w:rFonts w:eastAsia="Times New Roman" w:cs="宋体"/>
          <w:sz w:val="20"/>
          <w:szCs w:val="20"/>
        </w:rPr>
        <w:t>★</w:t>
      </w:r>
      <w:r>
        <w:rPr>
          <w:rFonts w:ascii="仿宋_GB2312" w:hAnsi="仿宋_GB2312" w:eastAsia="仿宋_GB2312" w:cs="仿宋_GB2312"/>
        </w:rPr>
        <w:t>”，在专创融合（至少10学分）专业课程名称的前面加“*”。</w:t>
      </w:r>
    </w:p>
    <w:p>
      <w:pPr>
        <w:spacing w:line="300" w:lineRule="exact"/>
        <w:ind w:firstLine="480" w:firstLineChars="200"/>
        <w:rPr>
          <w:rFonts w:ascii="仿宋_GB2312" w:hAnsi="仿宋_GB2312" w:eastAsia="仿宋_GB2312" w:cs="仿宋_GB2312"/>
          <w:b/>
          <w:kern w:val="0"/>
          <w:sz w:val="24"/>
          <w:szCs w:val="32"/>
        </w:rPr>
      </w:pPr>
      <w:r>
        <w:rPr>
          <w:rFonts w:hint="eastAsia" w:ascii="仿宋_GB2312" w:hAnsi="仿宋_GB2312" w:eastAsia="仿宋_GB2312" w:cs="仿宋_GB2312"/>
          <w:kern w:val="0"/>
          <w:sz w:val="24"/>
          <w:szCs w:val="32"/>
        </w:rPr>
        <w:t>3.学生须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r>
        <w:rPr>
          <w:rFonts w:hint="eastAsia" w:ascii="仿宋_GB2312" w:hAnsi="仿宋_GB2312" w:eastAsia="仿宋_GB2312" w:cs="仿宋_GB2312"/>
          <w:bCs/>
          <w:kern w:val="0"/>
          <w:sz w:val="24"/>
          <w:szCs w:val="32"/>
        </w:rPr>
        <w:t>。</w:t>
      </w:r>
    </w:p>
    <w:p>
      <w:pPr>
        <w:pStyle w:val="5"/>
        <w:ind w:firstLine="552"/>
      </w:pPr>
    </w:p>
    <w:p>
      <w:r>
        <w:br w:type="page"/>
      </w:r>
    </w:p>
    <w:p>
      <w:pPr>
        <w:pStyle w:val="5"/>
        <w:ind w:firstLine="552"/>
      </w:pPr>
      <w:r>
        <w:t>九、集中实践课程教学计划表</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
        <w:gridCol w:w="2106"/>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课程代码</w:t>
            </w:r>
          </w:p>
        </w:tc>
        <w:tc>
          <w:tcPr>
            <w:tcW w:w="2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修读</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安排</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开课</w:t>
            </w:r>
          </w:p>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第一学</w:t>
            </w:r>
            <w:r>
              <w:rPr>
                <w:rFonts w:ascii="仿宋_GB2312" w:hAnsi="仿宋_GB2312"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w:t>
            </w:r>
            <w:r>
              <w:rPr>
                <w:rFonts w:ascii="仿宋_GB2312" w:hAnsi="仿宋_GB2312" w:eastAsia="仿宋_GB2312" w:cs="仿宋_GB2312"/>
                <w:w w:val="95"/>
                <w:sz w:val="21"/>
                <w:szCs w:val="21"/>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第三学</w:t>
            </w:r>
            <w:r>
              <w:rPr>
                <w:rFonts w:ascii="仿宋_GB2312" w:hAnsi="仿宋_GB2312"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6"/>
              <w:spacing w:beforeAutospacing="0" w:afterAutospacing="0" w:line="240" w:lineRule="exact"/>
              <w:rPr>
                <w:rFonts w:hint="default" w:ascii="仿宋_GB2312" w:hAnsi="仿宋_GB2312" w:eastAsia="仿宋_GB2312" w:cs="仿宋_GB2312"/>
                <w:szCs w:val="21"/>
              </w:rPr>
            </w:pPr>
            <w:r>
              <w:rPr>
                <w:rFonts w:ascii="仿宋_GB2312" w:hAnsi="仿宋_GB2312" w:eastAsia="仿宋_GB2312" w:cs="仿宋_GB2312"/>
                <w:spacing w:val="5"/>
                <w:w w:val="95"/>
                <w:sz w:val="21"/>
                <w:szCs w:val="21"/>
              </w:rPr>
              <w:t>第四学</w:t>
            </w:r>
            <w:r>
              <w:rPr>
                <w:rFonts w:ascii="仿宋_GB2312" w:hAnsi="仿宋_GB2312" w:eastAsia="仿宋_GB2312" w:cs="仿宋_GB2312"/>
                <w:spacing w:val="-6"/>
                <w:w w:val="95"/>
                <w:sz w:val="21"/>
                <w:szCs w:val="21"/>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zCs w:val="21"/>
              </w:rPr>
            </w:pPr>
            <w:r>
              <w:rPr>
                <w:rFonts w:ascii="仿宋_GB2312" w:hAnsi="仿宋_GB2312" w:eastAsia="仿宋_GB2312" w:cs="仿宋_GB2312"/>
                <w:sz w:val="21"/>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41711350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劳动教育</w:t>
            </w:r>
          </w:p>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Labour Education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41530010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军事技能</w:t>
            </w:r>
          </w:p>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军事</w:t>
            </w:r>
          </w:p>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41620010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毛泽东思想和中国特色社会主义理论体系概论实践</w:t>
            </w:r>
          </w:p>
          <w:p>
            <w:pPr>
              <w:pStyle w:val="6"/>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41711160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eastAsia="仿宋_GB2312" w:cs="仿宋_GB2312"/>
                <w:sz w:val="18"/>
                <w:szCs w:val="18"/>
              </w:rPr>
            </w:pPr>
            <w:r>
              <w:rPr>
                <w:rFonts w:ascii="仿宋_GB2312" w:eastAsia="仿宋_GB2312" w:cs="仿宋_GB2312"/>
                <w:snapToGrid w:val="0"/>
                <w:sz w:val="18"/>
                <w:szCs w:val="18"/>
              </w:rPr>
              <w:t>C语言项目训练</w:t>
            </w:r>
          </w:p>
          <w:p>
            <w:pPr>
              <w:pStyle w:val="6"/>
              <w:adjustRightInd w:val="0"/>
              <w:snapToGrid w:val="0"/>
              <w:spacing w:beforeAutospacing="0" w:afterAutospacing="0" w:line="26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C Language Project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41711320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napToGrid w:val="0"/>
                <w:sz w:val="18"/>
                <w:szCs w:val="18"/>
              </w:rPr>
              <w:t>数据结构课程实践</w:t>
            </w:r>
          </w:p>
          <w:p>
            <w:pPr>
              <w:pStyle w:val="6"/>
              <w:adjustRightInd w:val="0"/>
              <w:snapToGrid w:val="0"/>
              <w:spacing w:beforeAutospacing="0" w:afterAutospacing="0" w:line="26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Data structure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41711330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eastAsia="仿宋_GB2312" w:cs="仿宋_GB2312"/>
                <w:sz w:val="18"/>
                <w:szCs w:val="18"/>
              </w:rPr>
            </w:pPr>
            <w:r>
              <w:rPr>
                <w:rFonts w:ascii="仿宋_GB2312" w:eastAsia="仿宋_GB2312" w:cs="仿宋_GB2312"/>
                <w:snapToGrid w:val="0"/>
                <w:sz w:val="18"/>
                <w:szCs w:val="18"/>
              </w:rPr>
              <w:t>面向对象（</w:t>
            </w:r>
            <w:r>
              <w:rPr>
                <w:rFonts w:ascii="仿宋_GB2312" w:eastAsia="仿宋_GB2312" w:cs="仿宋_GB2312"/>
                <w:sz w:val="18"/>
                <w:szCs w:val="18"/>
              </w:rPr>
              <w:t>C++</w:t>
            </w:r>
            <w:r>
              <w:rPr>
                <w:rFonts w:ascii="仿宋_GB2312" w:eastAsia="仿宋_GB2312" w:cs="仿宋_GB2312"/>
                <w:snapToGrid w:val="0"/>
                <w:sz w:val="18"/>
                <w:szCs w:val="18"/>
              </w:rPr>
              <w:t>）</w:t>
            </w:r>
          </w:p>
          <w:p>
            <w:pPr>
              <w:pStyle w:val="6"/>
              <w:adjustRightInd w:val="0"/>
              <w:snapToGrid w:val="0"/>
              <w:spacing w:beforeAutospacing="0" w:afterAutospacing="0" w:line="260" w:lineRule="exact"/>
              <w:jc w:val="center"/>
              <w:rPr>
                <w:rFonts w:hint="default" w:ascii="仿宋_GB2312" w:hAnsi="仿宋_GB2312" w:eastAsia="仿宋_GB2312" w:cs="仿宋_GB2312"/>
                <w:sz w:val="18"/>
                <w:szCs w:val="18"/>
              </w:rPr>
            </w:pPr>
            <w:r>
              <w:rPr>
                <w:rFonts w:ascii="仿宋_GB2312" w:hAnsi="仿宋_GB2312" w:eastAsia="仿宋_GB2312" w:cs="仿宋_GB2312"/>
                <w:snapToGrid w:val="0"/>
                <w:sz w:val="18"/>
                <w:szCs w:val="18"/>
              </w:rPr>
              <w:t>课程实践</w:t>
            </w:r>
          </w:p>
          <w:p>
            <w:pPr>
              <w:pStyle w:val="6"/>
              <w:adjustRightInd w:val="0"/>
              <w:snapToGrid w:val="0"/>
              <w:spacing w:beforeAutospacing="0" w:afterAutospacing="0" w:line="26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Object oriented (c + +)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41711340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hAnsi="仿宋_GB2312" w:eastAsia="仿宋_GB2312" w:cs="仿宋_GB2312"/>
                <w:sz w:val="18"/>
                <w:szCs w:val="18"/>
              </w:rPr>
            </w:pPr>
            <w:r>
              <w:rPr>
                <w:rFonts w:ascii="仿宋_GB2312" w:eastAsia="仿宋_GB2312" w:cs="仿宋_GB2312"/>
                <w:snapToGrid w:val="0"/>
                <w:sz w:val="18"/>
                <w:szCs w:val="18"/>
              </w:rPr>
              <w:t>Java语言</w:t>
            </w:r>
            <w:r>
              <w:rPr>
                <w:rFonts w:ascii="仿宋_GB2312" w:hAnsi="仿宋_GB2312" w:eastAsia="仿宋_GB2312" w:cs="仿宋_GB2312"/>
                <w:snapToGrid w:val="0"/>
                <w:sz w:val="18"/>
                <w:szCs w:val="18"/>
              </w:rPr>
              <w:t>课程实践</w:t>
            </w:r>
          </w:p>
          <w:p>
            <w:pPr>
              <w:pStyle w:val="6"/>
              <w:adjustRightInd w:val="0"/>
              <w:snapToGrid w:val="0"/>
              <w:spacing w:beforeAutospacing="0" w:afterAutospacing="0" w:line="26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Java language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41711300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eastAsia="仿宋_GB2312" w:cs="仿宋_GB2312"/>
                <w:sz w:val="18"/>
                <w:szCs w:val="18"/>
              </w:rPr>
            </w:pPr>
            <w:r>
              <w:rPr>
                <w:rFonts w:ascii="仿宋_GB2312" w:eastAsia="仿宋_GB2312" w:cs="仿宋_GB2312"/>
                <w:snapToGrid w:val="0"/>
                <w:sz w:val="18"/>
                <w:szCs w:val="18"/>
              </w:rPr>
              <w:t>工程化项目训练</w:t>
            </w:r>
          </w:p>
          <w:p>
            <w:pPr>
              <w:pStyle w:val="6"/>
              <w:adjustRightInd w:val="0"/>
              <w:snapToGrid w:val="0"/>
              <w:spacing w:beforeAutospacing="0" w:afterAutospacing="0" w:line="260" w:lineRule="exact"/>
              <w:jc w:val="center"/>
              <w:rPr>
                <w:rFonts w:hint="default" w:ascii="仿宋_GB2312" w:eastAsia="仿宋_GB2312" w:cs="仿宋_GB2312"/>
                <w:sz w:val="18"/>
                <w:szCs w:val="18"/>
              </w:rPr>
            </w:pPr>
            <w:r>
              <w:rPr>
                <w:rFonts w:ascii="仿宋_GB2312" w:eastAsia="仿宋_GB2312" w:cs="仿宋_GB2312"/>
                <w:snapToGrid w:val="0"/>
                <w:sz w:val="18"/>
                <w:szCs w:val="18"/>
              </w:rPr>
              <w:t>(应用开发）</w:t>
            </w:r>
          </w:p>
          <w:p>
            <w:pPr>
              <w:pStyle w:val="6"/>
              <w:adjustRightInd w:val="0"/>
              <w:snapToGrid w:val="0"/>
              <w:spacing w:beforeAutospacing="0" w:afterAutospacing="0" w:line="26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Engineering Project Training (Application Development)</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41711215</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60" w:lineRule="exact"/>
              <w:jc w:val="center"/>
              <w:rPr>
                <w:rFonts w:hint="default" w:ascii="仿宋_GB2312" w:eastAsia="仿宋_GB2312" w:cs="仿宋_GB2312"/>
                <w:sz w:val="18"/>
                <w:szCs w:val="18"/>
              </w:rPr>
            </w:pPr>
            <w:r>
              <w:rPr>
                <w:rFonts w:ascii="仿宋_GB2312" w:eastAsia="仿宋_GB2312" w:cs="仿宋_GB2312"/>
                <w:snapToGrid w:val="0"/>
                <w:sz w:val="18"/>
                <w:szCs w:val="18"/>
              </w:rPr>
              <w:t>大型软件体系结构实践</w:t>
            </w:r>
          </w:p>
          <w:p>
            <w:pPr>
              <w:pStyle w:val="6"/>
              <w:adjustRightInd w:val="0"/>
              <w:snapToGrid w:val="0"/>
              <w:spacing w:beforeAutospacing="0" w:afterAutospacing="0" w:line="26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Large-scale Software Architecture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snapToGrid w:val="0"/>
                <w:kern w:val="0"/>
                <w:sz w:val="18"/>
                <w:szCs w:val="18"/>
              </w:rPr>
            </w:pPr>
            <w:r>
              <w:rPr>
                <w:rFonts w:hint="eastAsia" w:ascii="仿宋_GB2312" w:hAnsi="宋体" w:eastAsia="仿宋_GB2312" w:cs="宋体"/>
                <w:snapToGrid w:val="0"/>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仿宋_GB2312" w:hAnsi="宋体" w:eastAsia="仿宋_GB2312" w:cs="宋体"/>
                <w:kern w:val="0"/>
                <w:sz w:val="18"/>
                <w:szCs w:val="18"/>
              </w:rPr>
            </w:pPr>
            <w:r>
              <w:rPr>
                <w:rFonts w:hint="eastAsia" w:ascii="仿宋_GB2312" w:hAnsi="宋体" w:eastAsia="仿宋_GB2312" w:cs="宋体"/>
                <w:snapToGrid w:val="0"/>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hAnsi="仿宋_GB2312" w:eastAsia="仿宋_GB2312" w:cs="仿宋_GB2312"/>
                <w:snapToGrid w:val="0"/>
                <w:sz w:val="18"/>
                <w:szCs w:val="18"/>
              </w:rPr>
              <w:t>41711226</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z w:val="18"/>
                <w:szCs w:val="18"/>
              </w:rPr>
            </w:pPr>
            <w:r>
              <w:rPr>
                <w:rFonts w:ascii="仿宋_GB2312" w:eastAsia="仿宋_GB2312" w:cs="仿宋_GB2312"/>
                <w:snapToGrid w:val="0"/>
                <w:sz w:val="18"/>
                <w:szCs w:val="18"/>
              </w:rPr>
              <w:t>软件构造课程实践</w:t>
            </w:r>
          </w:p>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Software Construction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41711290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毕业实习</w:t>
            </w:r>
          </w:p>
          <w:p>
            <w:pPr>
              <w:pStyle w:val="6"/>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 w:val="18"/>
                <w:szCs w:val="18"/>
              </w:rPr>
            </w:pPr>
            <w:r>
              <w:rPr>
                <w:rFonts w:ascii="仿宋_GB2312"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eastAsia="仿宋_GB2312" w:cs="仿宋_GB2312"/>
                <w:snapToGrid w:val="0"/>
                <w:sz w:val="18"/>
                <w:szCs w:val="18"/>
              </w:rPr>
            </w:pPr>
            <w:r>
              <w:rPr>
                <w:rFonts w:ascii="仿宋_GB2312" w:eastAsia="仿宋_GB2312" w:cs="仿宋_GB2312"/>
                <w:snapToGrid w:val="0"/>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41711130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毕业设计（论文）</w:t>
            </w:r>
          </w:p>
          <w:p>
            <w:pPr>
              <w:pStyle w:val="6"/>
              <w:spacing w:beforeAutospacing="0" w:afterAutospacing="0" w:line="240" w:lineRule="exact"/>
              <w:jc w:val="center"/>
              <w:rPr>
                <w:rFonts w:hint="default" w:ascii="仿宋_GB2312" w:hAnsi="DFKai-SB" w:eastAsia="仿宋_GB2312" w:cs="仿宋_GB2312"/>
                <w:sz w:val="18"/>
                <w:szCs w:val="18"/>
              </w:rPr>
            </w:pPr>
            <w:r>
              <w:rPr>
                <w:rFonts w:ascii="仿宋_GB2312" w:hAnsi="DFKai-SB" w:eastAsia="仿宋_GB2312" w:cs="仿宋_GB2312"/>
                <w:sz w:val="18"/>
                <w:szCs w:val="18"/>
              </w:rPr>
              <w:t>Graduation Design (Thesis)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15</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7</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pacing w:val="-20"/>
                <w:sz w:val="18"/>
                <w:szCs w:val="18"/>
              </w:rPr>
            </w:pPr>
            <w:r>
              <w:rPr>
                <w:rFonts w:ascii="仿宋_GB2312" w:hAnsi="仿宋_GB2312" w:eastAsia="仿宋_GB2312" w:cs="仿宋_GB2312"/>
                <w:spacing w:val="-20"/>
                <w:sz w:val="18"/>
                <w:szCs w:val="18"/>
              </w:rPr>
              <w:t>软件学院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r>
              <w:rPr>
                <w:rFonts w:ascii="仿宋_GB2312" w:hAnsi="仿宋_GB2312" w:eastAsia="仿宋_GB2312" w:cs="仿宋_GB2312"/>
                <w:sz w:val="18"/>
                <w:szCs w:val="18"/>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28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38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adjustRightInd w:val="0"/>
              <w:snapToGrid w:val="0"/>
              <w:spacing w:beforeAutospacing="0" w:afterAutospacing="0" w:line="240" w:lineRule="exact"/>
              <w:jc w:val="center"/>
              <w:rPr>
                <w:rFonts w:hint="default" w:ascii="仿宋_GB2312" w:hAnsi="仿宋_GB2312" w:eastAsia="仿宋_GB2312" w:cs="仿宋_GB2312"/>
                <w:snapToGrid w:val="0"/>
                <w:szCs w:val="21"/>
              </w:rPr>
            </w:pPr>
            <w:r>
              <w:rPr>
                <w:rFonts w:ascii="仿宋_GB2312" w:eastAsia="仿宋_GB2312" w:cs="仿宋_GB2312"/>
                <w:snapToGrid w:val="0"/>
                <w:sz w:val="21"/>
                <w:szCs w:val="21"/>
              </w:rPr>
              <w:t>16</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beforeAutospacing="0" w:afterAutospacing="0" w:line="240" w:lineRule="exact"/>
              <w:jc w:val="center"/>
              <w:rPr>
                <w:rFonts w:hint="default" w:ascii="仿宋_GB2312" w:hAnsi="仿宋_GB2312" w:eastAsia="仿宋_GB2312" w:cs="仿宋_GB2312"/>
                <w:sz w:val="18"/>
                <w:szCs w:val="18"/>
              </w:rPr>
            </w:pPr>
          </w:p>
        </w:tc>
      </w:tr>
    </w:tbl>
    <w:p>
      <w:r>
        <w:br w:type="page"/>
      </w:r>
    </w:p>
    <w:p>
      <w:pPr>
        <w:pStyle w:val="5"/>
        <w:ind w:firstLine="552"/>
      </w:pPr>
      <w:r>
        <w:t>十、创新创业教学安排表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pStyle w:val="6"/>
              <w:ind w:firstLine="210" w:firstLineChars="100"/>
              <w:rPr>
                <w:rFonts w:hint="default" w:ascii="仿宋_GB2312" w:hAnsi="仿宋_GB2312" w:eastAsia="仿宋_GB2312" w:cs="仿宋_GB2312"/>
                <w:sz w:val="21"/>
                <w:szCs w:val="21"/>
              </w:rPr>
            </w:pPr>
            <w:r>
              <w:rPr>
                <w:rFonts w:ascii="仿宋_GB2312" w:hAnsi="仿宋_GB2312" w:eastAsia="仿宋_GB2312" w:cs="仿宋_GB2312"/>
                <w:sz w:val="21"/>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代码</w:t>
            </w:r>
          </w:p>
        </w:tc>
        <w:tc>
          <w:tcPr>
            <w:tcW w:w="2337"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76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学时数</w:t>
            </w:r>
          </w:p>
        </w:tc>
        <w:tc>
          <w:tcPr>
            <w:tcW w:w="3148"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开课学期及周学时安排</w:t>
            </w:r>
          </w:p>
        </w:tc>
        <w:tc>
          <w:tcPr>
            <w:tcW w:w="464"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考核方式</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讲授</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（验）</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2"/>
                <w:kern w:val="0"/>
                <w:szCs w:val="21"/>
              </w:rPr>
              <w:t>第一学年</w:t>
            </w:r>
          </w:p>
        </w:tc>
        <w:tc>
          <w:tcPr>
            <w:tcW w:w="78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第二学年</w:t>
            </w:r>
          </w:p>
        </w:tc>
        <w:tc>
          <w:tcPr>
            <w:tcW w:w="78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第三学年</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spacing w:val="-4"/>
                <w:kern w:val="0"/>
                <w:szCs w:val="21"/>
              </w:rPr>
            </w:pPr>
            <w:r>
              <w:rPr>
                <w:rFonts w:hint="eastAsia" w:ascii="仿宋_GB2312" w:hAnsi="仿宋_GB2312" w:eastAsia="仿宋_GB2312" w:cs="仿宋_GB2312"/>
                <w:spacing w:val="-4"/>
                <w:w w:val="95"/>
                <w:kern w:val="0"/>
                <w:szCs w:val="21"/>
              </w:rPr>
              <w:t>第四学年</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2337"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46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Cs w:val="21"/>
              </w:rPr>
            </w:pPr>
          </w:p>
        </w:tc>
        <w:tc>
          <w:tcPr>
            <w:tcW w:w="6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11711181</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大学生职业生涯规划</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Undergraduate Students Career Planning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11711182</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创新思维</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Innovative Thinking</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11711183</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创业实践</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Entrepreneurship Practice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11711184</w:t>
            </w:r>
          </w:p>
        </w:tc>
        <w:tc>
          <w:tcPr>
            <w:tcW w:w="2337"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就业指导</w:t>
            </w:r>
          </w:p>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Employment Guidance</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spacing w:val="-12"/>
                <w:kern w:val="0"/>
                <w:szCs w:val="21"/>
              </w:rPr>
            </w:pPr>
            <w:r>
              <w:rPr>
                <w:rFonts w:hint="eastAsia" w:ascii="仿宋_GB2312" w:hAnsi="仿宋_GB2312" w:eastAsia="仿宋_GB2312" w:cs="仿宋_GB2312"/>
                <w:spacing w:val="-12"/>
                <w:kern w:val="0"/>
                <w:szCs w:val="21"/>
              </w:rPr>
              <w:t>软件</w:t>
            </w:r>
          </w:p>
          <w:p>
            <w:pPr>
              <w:widowControl/>
              <w:spacing w:line="300" w:lineRule="exact"/>
              <w:ind w:left="-63" w:leftChars="-30"/>
              <w:jc w:val="center"/>
              <w:rPr>
                <w:rFonts w:ascii="仿宋_GB2312" w:hAnsi="仿宋_GB2312" w:eastAsia="仿宋_GB2312" w:cs="仿宋_GB2312"/>
                <w:spacing w:val="-20"/>
                <w:kern w:val="0"/>
                <w:szCs w:val="21"/>
              </w:rPr>
            </w:pPr>
            <w:r>
              <w:rPr>
                <w:rFonts w:hint="eastAsia" w:ascii="仿宋_GB2312" w:hAnsi="仿宋_GB2312"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3338"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4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3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46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仿宋_GB2312" w:hAnsi="仿宋_GB2312" w:eastAsia="仿宋_GB2312" w:cs="仿宋_GB2312"/>
                <w:kern w:val="0"/>
                <w:szCs w:val="21"/>
              </w:rPr>
            </w:pPr>
          </w:p>
        </w:tc>
        <w:tc>
          <w:tcPr>
            <w:tcW w:w="67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2" w:type="dxa"/>
            <w:gridSpan w:val="19"/>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firstLine="360" w:firstLineChars="150"/>
              <w:rPr>
                <w:rFonts w:ascii="仿宋_GB2312" w:hAnsi="仿宋_GB2312" w:eastAsia="仿宋_GB2312" w:cs="仿宋_GB2312"/>
                <w:kern w:val="0"/>
                <w:sz w:val="24"/>
              </w:rPr>
            </w:pPr>
            <w:r>
              <w:rPr>
                <w:rFonts w:hint="eastAsia" w:ascii="仿宋_GB2312" w:hAnsi="仿宋_GB2312" w:eastAsia="仿宋_GB2312" w:cs="仿宋_GB2312"/>
                <w:sz w:val="24"/>
              </w:rPr>
              <w:t>创新创业素质要求与安排（4学分）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序号</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活动内容</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要求</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思想政治素养</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rPr>
            </w:pPr>
            <w:r>
              <w:rPr>
                <w:rFonts w:ascii="仿宋_GB2312" w:hAnsi="仿宋_GB2312" w:eastAsia="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具体详见三创学院有关文件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公益志愿服务</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64" w:firstLineChars="200"/>
              <w:rPr>
                <w:rFonts w:hint="default" w:ascii="仿宋_GB2312" w:hAnsi="仿宋_GB2312" w:eastAsia="仿宋_GB2312" w:cs="仿宋_GB2312"/>
              </w:rPr>
            </w:pPr>
            <w:r>
              <w:rPr>
                <w:rFonts w:ascii="仿宋_GB2312" w:hAnsi="仿宋_GB2312" w:eastAsia="仿宋_GB2312" w:cs="仿宋_GB2312"/>
                <w:spacing w:val="-4"/>
              </w:rPr>
              <w:t>记录学生参与文明城市创建、关怀弱势群体、扶贫济困、公益宣传、校园各类志愿公益活动、帮孤助残、法律援助、支教服务、社区建设、交通安全等志愿服务活动。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spacing w:val="-2"/>
              </w:rPr>
              <w:t>创新创业能力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72" w:firstLineChars="200"/>
              <w:rPr>
                <w:rFonts w:hint="default" w:ascii="仿宋_GB2312" w:hAnsi="仿宋_GB2312" w:eastAsia="仿宋_GB2312" w:cs="仿宋_GB2312"/>
                <w:spacing w:val="-4"/>
              </w:rPr>
            </w:pPr>
            <w:r>
              <w:rPr>
                <w:rFonts w:ascii="仿宋_GB2312" w:hAnsi="仿宋_GB2312" w:eastAsia="仿宋_GB2312" w:cs="仿宋_GB2312"/>
                <w:spacing w:val="-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spacing w:val="-2"/>
              </w:rPr>
            </w:pPr>
            <w:r>
              <w:rPr>
                <w:rFonts w:ascii="仿宋_GB2312" w:hAnsi="仿宋_GB2312" w:eastAsia="仿宋_GB2312" w:cs="仿宋_GB2312"/>
              </w:rPr>
              <w:t>社会实践能力</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ind w:firstLine="480" w:firstLineChars="200"/>
              <w:rPr>
                <w:rFonts w:hint="default" w:ascii="仿宋_GB2312" w:hAnsi="仿宋_GB2312" w:eastAsia="仿宋_GB2312" w:cs="仿宋_GB2312"/>
                <w:spacing w:val="-2"/>
              </w:rPr>
            </w:pPr>
            <w:r>
              <w:rPr>
                <w:rFonts w:ascii="仿宋_GB2312" w:hAnsi="仿宋_GB2312" w:eastAsia="仿宋_GB2312" w:cs="仿宋_GB2312"/>
              </w:rPr>
              <w:t>记录学生参加“三下乡”社会实践活动、寒暑假社会实践、就业实习、岗位见习、港澳台及国际交流访学及其它实践活动。</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5</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jc w:val="center"/>
              <w:rPr>
                <w:rFonts w:hint="default" w:ascii="仿宋_GB2312" w:hAnsi="仿宋_GB2312" w:eastAsia="仿宋_GB2312" w:cs="仿宋_GB2312"/>
              </w:rPr>
            </w:pPr>
            <w:r>
              <w:rPr>
                <w:rFonts w:ascii="仿宋_GB2312" w:hAnsi="仿宋_GB2312" w:eastAsia="仿宋_GB2312" w:cs="仿宋_GB2312"/>
              </w:rPr>
              <w:t>校园文化活动</w:t>
            </w:r>
          </w:p>
        </w:tc>
        <w:tc>
          <w:tcPr>
            <w:tcW w:w="5577" w:type="dxa"/>
            <w:gridSpan w:val="1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6"/>
              <w:spacing w:line="300" w:lineRule="exact"/>
              <w:ind w:firstLine="480" w:firstLineChars="200"/>
              <w:rPr>
                <w:rFonts w:hint="default" w:ascii="仿宋_GB2312" w:hAnsi="仿宋_GB2312" w:eastAsia="仿宋_GB2312" w:cs="仿宋_GB2312"/>
                <w:spacing w:val="-20"/>
              </w:rPr>
            </w:pPr>
            <w:r>
              <w:rPr>
                <w:rFonts w:ascii="仿宋_GB2312" w:hAnsi="仿宋_GB2312" w:eastAsia="仿宋_GB2312" w:cs="仿宋_GB2312"/>
              </w:rPr>
              <w:t>记录学生参加文化艺术类、体育锻炼类、体育竞技类和心理健康类校园文化活动；参与各级各类校园文化活动竞赛。</w:t>
            </w:r>
          </w:p>
        </w:tc>
        <w:tc>
          <w:tcPr>
            <w:tcW w:w="109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bl>
    <w:p>
      <w:pPr>
        <w:pStyle w:val="5"/>
        <w:ind w:firstLine="552"/>
      </w:pPr>
      <w:r>
        <w:t>十一、各学期教学计划总体安排表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17"/>
        <w:gridCol w:w="914"/>
        <w:gridCol w:w="975"/>
        <w:gridCol w:w="1286"/>
        <w:gridCol w:w="1019"/>
        <w:gridCol w:w="918"/>
        <w:gridCol w:w="960"/>
        <w:gridCol w:w="85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集中实践</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学期周数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寒暑假</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授课</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考试</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14.5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12</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8</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63" w:leftChars="-30"/>
              <w:jc w:val="center"/>
              <w:rPr>
                <w:rFonts w:ascii="仿宋_GB2312" w:hAnsi="仿宋_GB2312" w:eastAsia="仿宋_GB2312" w:cs="仿宋_GB2312"/>
                <w:spacing w:val="-20"/>
                <w:sz w:val="24"/>
              </w:rPr>
            </w:pPr>
            <w:r>
              <w:rPr>
                <w:rFonts w:hint="eastAsia" w:ascii="仿宋_GB2312" w:hAnsi="仿宋_GB2312"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106.5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10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38</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宋体" w:eastAsia="仿宋_GB2312" w:cs="仿宋_GB2312"/>
                <w:sz w:val="24"/>
                <w:szCs w:val="32"/>
              </w:rPr>
              <w:t>5.5</w:t>
            </w:r>
          </w:p>
        </w:tc>
        <w:tc>
          <w:tcPr>
            <w:tcW w:w="91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fldChar w:fldCharType="begin"/>
            </w:r>
            <w:r>
              <w:rPr>
                <w:rFonts w:hint="eastAsia" w:ascii="仿宋_GB2312" w:hAnsi="仿宋_GB2312" w:eastAsia="仿宋_GB2312" w:cs="仿宋_GB2312"/>
                <w:sz w:val="24"/>
                <w:szCs w:val="32"/>
              </w:rPr>
              <w:instrText xml:space="preserve"> =SUM(ABOVE) </w:instrText>
            </w:r>
            <w:r>
              <w:rPr>
                <w:rFonts w:hint="eastAsia" w:ascii="仿宋_GB2312" w:hAnsi="仿宋_GB2312" w:eastAsia="仿宋_GB2312" w:cs="仿宋_GB2312"/>
                <w:sz w:val="24"/>
                <w:szCs w:val="32"/>
              </w:rPr>
              <w:fldChar w:fldCharType="separate"/>
            </w:r>
            <w:r>
              <w:rPr>
                <w:rFonts w:hint="eastAsia" w:ascii="仿宋_GB2312" w:hAnsi="仿宋_GB2312" w:eastAsia="仿宋_GB2312" w:cs="仿宋_GB2312"/>
                <w:sz w:val="24"/>
                <w:szCs w:val="32"/>
              </w:rPr>
              <w:t>48</w:t>
            </w:r>
            <w:r>
              <w:rPr>
                <w:rFonts w:hint="eastAsia" w:ascii="仿宋_GB2312" w:hAnsi="仿宋_GB2312" w:eastAsia="仿宋_GB2312" w:cs="仿宋_GB2312"/>
                <w:sz w:val="24"/>
                <w:szCs w:val="32"/>
              </w:rPr>
              <w:fldChar w:fldCharType="end"/>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szCs w:val="32"/>
              </w:rPr>
              <w:t>208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_GB2312" w:eastAsia="仿宋_GB2312" w:cs="仿宋_GB2312"/>
                <w:sz w:val="24"/>
              </w:rPr>
            </w:pPr>
          </w:p>
        </w:tc>
      </w:tr>
    </w:tbl>
    <w:p>
      <w:pPr>
        <w:pStyle w:val="6"/>
        <w:tabs>
          <w:tab w:val="left" w:pos="900"/>
          <w:tab w:val="left" w:pos="1080"/>
        </w:tabs>
        <w:spacing w:line="600" w:lineRule="exact"/>
        <w:ind w:left="139" w:leftChars="31" w:hanging="74" w:hangingChars="31"/>
        <w:rPr>
          <w:rFonts w:hint="default" w:ascii="仿宋_GB2312" w:eastAsia="仿宋_GB2312" w:cs="仿宋_GB2312"/>
          <w:bCs/>
          <w:szCs w:val="32"/>
        </w:rPr>
      </w:pPr>
    </w:p>
    <w:p>
      <w:pPr>
        <w:pStyle w:val="6"/>
        <w:tabs>
          <w:tab w:val="left" w:pos="241"/>
          <w:tab w:val="left" w:pos="1080"/>
        </w:tabs>
        <w:spacing w:line="600" w:lineRule="exact"/>
        <w:ind w:left="139" w:leftChars="31" w:hanging="74" w:hangingChars="31"/>
        <w:rPr>
          <w:rFonts w:hint="default"/>
        </w:rPr>
      </w:pPr>
      <w:r>
        <w:rPr>
          <w:rFonts w:ascii="仿宋_GB2312" w:eastAsia="仿宋_GB2312" w:cs="仿宋_GB2312"/>
          <w:bCs/>
          <w:szCs w:val="32"/>
        </w:rPr>
        <w:tab/>
      </w:r>
    </w:p>
    <w:p>
      <w:pPr>
        <w:pStyle w:val="6"/>
        <w:spacing w:after="120" w:line="260" w:lineRule="exact"/>
        <w:ind w:firstLine="5903" w:firstLineChars="2450"/>
        <w:rPr>
          <w:rFonts w:hint="default" w:eastAsia="仿宋_GB2312"/>
          <w:b/>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方正舒体">
    <w:panose1 w:val="02010601030101010101"/>
    <w:charset w:val="86"/>
    <w:family w:val="auto"/>
    <w:pitch w:val="default"/>
    <w:sig w:usb0="00000003" w:usb1="080E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332D3"/>
    <w:rsid w:val="2583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line="600" w:lineRule="exact"/>
      <w:jc w:val="center"/>
      <w:outlineLvl w:val="0"/>
    </w:pPr>
    <w:rPr>
      <w:rFonts w:eastAsia="方正小标宋简体" w:asciiTheme="minorHAnsi" w:hAnsiTheme="minorHAnsi" w:cstheme="minorBidi"/>
      <w:bCs/>
      <w:kern w:val="44"/>
      <w:sz w:val="44"/>
      <w:szCs w:val="44"/>
    </w:rPr>
  </w:style>
  <w:style w:type="paragraph" w:styleId="4">
    <w:name w:val="heading 2"/>
    <w:basedOn w:val="1"/>
    <w:next w:val="1"/>
    <w:unhideWhenUsed/>
    <w:qFormat/>
    <w:uiPriority w:val="0"/>
    <w:pPr>
      <w:keepNext/>
      <w:keepLines/>
      <w:spacing w:line="500" w:lineRule="exact"/>
      <w:ind w:firstLine="720" w:firstLineChars="200"/>
      <w:jc w:val="left"/>
      <w:outlineLvl w:val="1"/>
    </w:pPr>
    <w:rPr>
      <w:rFonts w:eastAsia="仿宋_GB2312" w:asciiTheme="majorHAnsi" w:hAnsiTheme="majorHAnsi" w:cstheme="majorBidi"/>
      <w:bCs/>
      <w:sz w:val="28"/>
      <w:szCs w:val="32"/>
    </w:rPr>
  </w:style>
  <w:style w:type="paragraph" w:styleId="5">
    <w:name w:val="heading 3"/>
    <w:basedOn w:val="1"/>
    <w:next w:val="1"/>
    <w:semiHidden/>
    <w:unhideWhenUsed/>
    <w:qFormat/>
    <w:uiPriority w:val="0"/>
    <w:pPr>
      <w:keepNext/>
      <w:keepLines/>
      <w:spacing w:line="500" w:lineRule="exact"/>
      <w:ind w:firstLine="1200" w:firstLineChars="200"/>
      <w:jc w:val="left"/>
      <w:outlineLvl w:val="2"/>
    </w:pPr>
    <w:rPr>
      <w:rFonts w:eastAsia="黑体" w:asciiTheme="minorHAnsi" w:hAnsiTheme="minorHAnsi" w:cstheme="minorBidi"/>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Normal (Web)"/>
    <w:basedOn w:val="1"/>
    <w:qFormat/>
    <w:uiPriority w:val="0"/>
    <w:pPr>
      <w:widowControl/>
      <w:spacing w:beforeAutospacing="1" w:afterAutospacing="1"/>
      <w:jc w:val="left"/>
    </w:pPr>
    <w:rPr>
      <w:rFonts w:hint="eastAsia" w:ascii="宋体" w:hAnsi="宋体"/>
      <w:kern w:val="0"/>
      <w:sz w:val="24"/>
    </w:rPr>
  </w:style>
  <w:style w:type="character" w:customStyle="1" w:styleId="9">
    <w:name w:val="标题 1 Char1"/>
    <w:basedOn w:val="8"/>
    <w:link w:val="3"/>
    <w:qFormat/>
    <w:uiPriority w:val="0"/>
    <w:rPr>
      <w:rFonts w:eastAsia="方正小标宋简体" w:asciiTheme="minorHAnsi" w:hAnsiTheme="minorHAnsi" w:cstheme="minorBidi"/>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2021-10-21T07:12:00Z</dcterms:created>
  <dc:creator>雷祎</dc:creator>
  <cp:lastModifiedBy>雷祎</cp:lastModifiedBy>
  <dcterms:modified xsi:type="dcterms:W3CDTF">2021-10-21T07:13:07Z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D65D70C4A02941CDA77EF48A918D4E84</vt:lpwstr>
  </property>
</Properties>
</file>