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after="0"/>
        <w:ind w:firstLine="428" w:firstLineChars="98"/>
        <w:jc w:val="center"/>
        <w:rPr>
          <w:b/>
          <w:bCs/>
        </w:rPr>
      </w:pPr>
      <w:r>
        <w:rPr>
          <w:rFonts w:eastAsia="方正小标宋简体"/>
          <w:bCs/>
          <w:sz w:val="44"/>
          <w:szCs w:val="36"/>
        </w:rPr>
        <w:t>2023级数学与应用数学（师范类）本科专业培养方案</w:t>
      </w:r>
    </w:p>
    <w:tbl>
      <w:tblPr>
        <w:tblStyle w:val="7"/>
        <w:tblW w:w="0" w:type="auto"/>
        <w:tblInd w:w="0" w:type="dxa"/>
        <w:tblLayout w:type="autofit"/>
        <w:tblCellMar>
          <w:top w:w="0" w:type="dxa"/>
          <w:left w:w="108" w:type="dxa"/>
          <w:bottom w:w="0" w:type="dxa"/>
          <w:right w:w="108" w:type="dxa"/>
        </w:tblCellMar>
      </w:tblPr>
      <w:tblGrid>
        <w:gridCol w:w="4635"/>
        <w:gridCol w:w="4653"/>
      </w:tblGrid>
      <w:tr>
        <w:tblPrEx>
          <w:tblCellMar>
            <w:top w:w="0" w:type="dxa"/>
            <w:left w:w="108" w:type="dxa"/>
            <w:bottom w:w="0" w:type="dxa"/>
            <w:right w:w="108" w:type="dxa"/>
          </w:tblCellMar>
        </w:tblPrEx>
        <w:tc>
          <w:tcPr>
            <w:tcW w:w="4956" w:type="dxa"/>
          </w:tcPr>
          <w:p>
            <w:pPr>
              <w:spacing w:line="460" w:lineRule="exact"/>
              <w:ind w:firstLine="276" w:firstLineChars="100"/>
              <w:rPr>
                <w:b/>
                <w:bCs/>
                <w:sz w:val="28"/>
                <w:szCs w:val="28"/>
              </w:rPr>
            </w:pPr>
            <w:r>
              <w:rPr>
                <w:b/>
                <w:bCs/>
                <w:sz w:val="28"/>
                <w:szCs w:val="28"/>
              </w:rPr>
              <w:t>专业名称：数学与应用数学</w:t>
            </w:r>
          </w:p>
        </w:tc>
        <w:tc>
          <w:tcPr>
            <w:tcW w:w="4956" w:type="dxa"/>
          </w:tcPr>
          <w:p>
            <w:pPr>
              <w:spacing w:line="460" w:lineRule="exact"/>
              <w:ind w:firstLine="276" w:firstLineChars="100"/>
              <w:rPr>
                <w:b/>
                <w:bCs/>
                <w:sz w:val="28"/>
                <w:szCs w:val="28"/>
              </w:rPr>
            </w:pPr>
            <w:r>
              <w:rPr>
                <w:b/>
                <w:bCs/>
                <w:sz w:val="28"/>
                <w:szCs w:val="28"/>
              </w:rPr>
              <w:t>专业代码：070101</w:t>
            </w:r>
          </w:p>
        </w:tc>
      </w:tr>
      <w:tr>
        <w:tblPrEx>
          <w:tblCellMar>
            <w:top w:w="0" w:type="dxa"/>
            <w:left w:w="108" w:type="dxa"/>
            <w:bottom w:w="0" w:type="dxa"/>
            <w:right w:w="108" w:type="dxa"/>
          </w:tblCellMar>
        </w:tblPrEx>
        <w:tc>
          <w:tcPr>
            <w:tcW w:w="4956" w:type="dxa"/>
          </w:tcPr>
          <w:p>
            <w:pPr>
              <w:spacing w:line="460" w:lineRule="exact"/>
              <w:ind w:firstLine="276" w:firstLineChars="100"/>
              <w:rPr>
                <w:b/>
                <w:bCs/>
                <w:sz w:val="28"/>
                <w:szCs w:val="28"/>
              </w:rPr>
            </w:pPr>
            <w:r>
              <w:rPr>
                <w:b/>
                <w:bCs/>
                <w:sz w:val="28"/>
                <w:szCs w:val="28"/>
              </w:rPr>
              <w:t>所属学科门类：数学类</w:t>
            </w:r>
          </w:p>
        </w:tc>
        <w:tc>
          <w:tcPr>
            <w:tcW w:w="4956" w:type="dxa"/>
          </w:tcPr>
          <w:p>
            <w:pPr>
              <w:spacing w:line="460" w:lineRule="exact"/>
              <w:ind w:firstLine="276" w:firstLineChars="100"/>
              <w:rPr>
                <w:b/>
                <w:bCs/>
                <w:sz w:val="28"/>
                <w:szCs w:val="28"/>
              </w:rPr>
            </w:pPr>
            <w:r>
              <w:rPr>
                <w:b/>
                <w:bCs/>
                <w:sz w:val="28"/>
                <w:szCs w:val="28"/>
              </w:rPr>
              <w:t>授予学位：理学</w:t>
            </w:r>
          </w:p>
        </w:tc>
      </w:tr>
      <w:tr>
        <w:tblPrEx>
          <w:tblCellMar>
            <w:top w:w="0" w:type="dxa"/>
            <w:left w:w="108" w:type="dxa"/>
            <w:bottom w:w="0" w:type="dxa"/>
            <w:right w:w="108" w:type="dxa"/>
          </w:tblCellMar>
        </w:tblPrEx>
        <w:tc>
          <w:tcPr>
            <w:tcW w:w="4956" w:type="dxa"/>
          </w:tcPr>
          <w:p>
            <w:pPr>
              <w:spacing w:line="460" w:lineRule="exact"/>
              <w:ind w:firstLine="276" w:firstLineChars="100"/>
              <w:rPr>
                <w:b/>
                <w:bCs/>
                <w:sz w:val="28"/>
                <w:szCs w:val="28"/>
              </w:rPr>
            </w:pPr>
            <w:r>
              <w:rPr>
                <w:b/>
                <w:bCs/>
                <w:sz w:val="28"/>
                <w:szCs w:val="28"/>
              </w:rPr>
              <w:t>学制：四年</w:t>
            </w:r>
          </w:p>
        </w:tc>
        <w:tc>
          <w:tcPr>
            <w:tcW w:w="4956" w:type="dxa"/>
          </w:tcPr>
          <w:p>
            <w:pPr>
              <w:spacing w:line="460" w:lineRule="exact"/>
              <w:ind w:firstLine="276" w:firstLineChars="100"/>
              <w:rPr>
                <w:b/>
                <w:bCs/>
                <w:sz w:val="28"/>
                <w:szCs w:val="28"/>
              </w:rPr>
            </w:pPr>
            <w:r>
              <w:rPr>
                <w:b/>
                <w:bCs/>
                <w:sz w:val="28"/>
                <w:szCs w:val="28"/>
              </w:rPr>
              <w:t>所属学院：</w:t>
            </w:r>
            <w:r>
              <w:rPr>
                <w:b/>
                <w:bCs/>
                <w:sz w:val="20"/>
                <w:szCs w:val="20"/>
              </w:rPr>
              <w:t>数学与数据科学学院（软件学院）</w:t>
            </w:r>
          </w:p>
        </w:tc>
      </w:tr>
      <w:tr>
        <w:tblPrEx>
          <w:tblCellMar>
            <w:top w:w="0" w:type="dxa"/>
            <w:left w:w="108" w:type="dxa"/>
            <w:bottom w:w="0" w:type="dxa"/>
            <w:right w:w="108" w:type="dxa"/>
          </w:tblCellMar>
        </w:tblPrEx>
        <w:tc>
          <w:tcPr>
            <w:tcW w:w="4956" w:type="dxa"/>
          </w:tcPr>
          <w:p>
            <w:pPr>
              <w:spacing w:line="460" w:lineRule="exact"/>
              <w:ind w:firstLine="276" w:firstLineChars="100"/>
              <w:rPr>
                <w:b/>
                <w:bCs/>
                <w:sz w:val="28"/>
                <w:szCs w:val="28"/>
              </w:rPr>
            </w:pPr>
            <w:r>
              <w:rPr>
                <w:b/>
                <w:bCs/>
                <w:sz w:val="28"/>
                <w:szCs w:val="28"/>
              </w:rPr>
              <w:t>毕业最低总学分：164学分</w:t>
            </w:r>
          </w:p>
        </w:tc>
        <w:tc>
          <w:tcPr>
            <w:tcW w:w="4956" w:type="dxa"/>
          </w:tcPr>
          <w:p>
            <w:pPr>
              <w:spacing w:line="460" w:lineRule="exact"/>
              <w:ind w:firstLine="276" w:firstLineChars="100"/>
              <w:rPr>
                <w:b/>
                <w:bCs/>
                <w:sz w:val="28"/>
                <w:szCs w:val="28"/>
              </w:rPr>
            </w:pPr>
            <w:r>
              <w:rPr>
                <w:b/>
                <w:bCs/>
                <w:sz w:val="28"/>
                <w:szCs w:val="28"/>
              </w:rPr>
              <w:t>总学时：2282学时</w:t>
            </w:r>
          </w:p>
        </w:tc>
      </w:tr>
      <w:tr>
        <w:tblPrEx>
          <w:tblCellMar>
            <w:top w:w="0" w:type="dxa"/>
            <w:left w:w="108" w:type="dxa"/>
            <w:bottom w:w="0" w:type="dxa"/>
            <w:right w:w="108" w:type="dxa"/>
          </w:tblCellMar>
        </w:tblPrEx>
        <w:tc>
          <w:tcPr>
            <w:tcW w:w="4956" w:type="dxa"/>
          </w:tcPr>
          <w:p>
            <w:pPr>
              <w:spacing w:line="460" w:lineRule="exact"/>
              <w:ind w:firstLine="276" w:firstLineChars="100"/>
              <w:rPr>
                <w:b/>
                <w:bCs/>
                <w:sz w:val="28"/>
                <w:szCs w:val="28"/>
              </w:rPr>
            </w:pPr>
            <w:r>
              <w:rPr>
                <w:b/>
                <w:bCs/>
                <w:sz w:val="28"/>
                <w:szCs w:val="28"/>
              </w:rPr>
              <w:t>专业负责人：魏首柳</w:t>
            </w:r>
          </w:p>
        </w:tc>
        <w:tc>
          <w:tcPr>
            <w:tcW w:w="4956" w:type="dxa"/>
          </w:tcPr>
          <w:p>
            <w:pPr>
              <w:spacing w:line="460" w:lineRule="exact"/>
              <w:ind w:firstLine="276" w:firstLineChars="100"/>
              <w:rPr>
                <w:rFonts w:hint="eastAsia" w:eastAsia="仿宋_GB2312"/>
                <w:b/>
                <w:bCs/>
                <w:sz w:val="28"/>
                <w:szCs w:val="28"/>
                <w:lang w:eastAsia="zh-CN"/>
              </w:rPr>
            </w:pPr>
            <w:r>
              <w:rPr>
                <w:b/>
                <w:bCs/>
                <w:sz w:val="28"/>
                <w:szCs w:val="28"/>
              </w:rPr>
              <w:t>学院负责人：</w:t>
            </w:r>
            <w:r>
              <w:rPr>
                <w:rFonts w:hint="eastAsia"/>
                <w:b/>
                <w:bCs/>
                <w:sz w:val="28"/>
                <w:szCs w:val="28"/>
                <w:lang w:val="en-US" w:eastAsia="zh-CN"/>
              </w:rPr>
              <w:t>林文如</w:t>
            </w:r>
          </w:p>
        </w:tc>
      </w:tr>
    </w:tbl>
    <w:p>
      <w:pPr>
        <w:pStyle w:val="4"/>
        <w:spacing w:line="460" w:lineRule="exact"/>
        <w:rPr>
          <w:rFonts w:eastAsia="黑体"/>
          <w:bCs/>
          <w:sz w:val="28"/>
          <w:szCs w:val="28"/>
        </w:rPr>
      </w:pPr>
      <w:r>
        <w:rPr>
          <w:rFonts w:eastAsia="黑体"/>
          <w:bCs/>
          <w:sz w:val="28"/>
          <w:szCs w:val="28"/>
        </w:rPr>
        <w:t>一、培养目标</w:t>
      </w:r>
    </w:p>
    <w:p>
      <w:pPr>
        <w:spacing w:line="460" w:lineRule="exact"/>
        <w:ind w:firstLine="552" w:firstLineChars="200"/>
        <w:rPr>
          <w:sz w:val="28"/>
          <w:szCs w:val="28"/>
        </w:rPr>
      </w:pPr>
      <w:r>
        <w:rPr>
          <w:sz w:val="28"/>
          <w:szCs w:val="28"/>
        </w:rPr>
        <w:t>本专业以习近平新时代中国特色社会主义思想为指导，贯彻党的教育方针政策，落实立德树人根本任务，适应区域社会发展需求，服务地方基础教育，培养政治立场坚定、爱国敬业、师德高尚、德智体美劳全面发展，具有良好的科学与人文素养、扎实的数学科学知识、能力与素养，系统掌握教师教育专业知识和数学教育教学技能，具有良好的教育教学实践及研究能力和良好的沟通合作能力、综合育人能力和班级管理能力，能适应基础教育改革与发展需求进行知识更新，能胜任基础教育数学教学、教学研究和管理工作的较高素质骨干教师。</w:t>
      </w:r>
    </w:p>
    <w:p>
      <w:pPr>
        <w:spacing w:line="460" w:lineRule="exact"/>
        <w:ind w:firstLine="552" w:firstLineChars="200"/>
        <w:rPr>
          <w:sz w:val="28"/>
          <w:szCs w:val="28"/>
        </w:rPr>
      </w:pPr>
      <w:r>
        <w:rPr>
          <w:sz w:val="28"/>
          <w:szCs w:val="28"/>
        </w:rPr>
        <w:t>本专业对所培养的学生在毕业五年左右的目标预期是：</w:t>
      </w:r>
    </w:p>
    <w:p>
      <w:pPr>
        <w:tabs>
          <w:tab w:val="left" w:pos="840"/>
        </w:tabs>
        <w:spacing w:line="460" w:lineRule="exact"/>
        <w:ind w:firstLine="552" w:firstLineChars="200"/>
        <w:rPr>
          <w:bCs/>
          <w:sz w:val="28"/>
          <w:szCs w:val="28"/>
        </w:rPr>
      </w:pPr>
      <w:r>
        <w:rPr>
          <w:bCs/>
          <w:sz w:val="28"/>
          <w:szCs w:val="28"/>
        </w:rPr>
        <w:t>目标1：师德修养：热爱祖国，具有坚定的理想信念、深厚的教育情怀和高度的社会责任感，积极践行社会主义核心价值观，爱岗敬业，具有良好的师德修养和职业道德素质；</w:t>
      </w:r>
    </w:p>
    <w:p>
      <w:pPr>
        <w:tabs>
          <w:tab w:val="left" w:pos="840"/>
        </w:tabs>
        <w:spacing w:line="460" w:lineRule="exact"/>
        <w:ind w:firstLine="552" w:firstLineChars="200"/>
        <w:rPr>
          <w:bCs/>
          <w:sz w:val="28"/>
          <w:szCs w:val="28"/>
        </w:rPr>
      </w:pPr>
      <w:r>
        <w:rPr>
          <w:bCs/>
          <w:sz w:val="28"/>
          <w:szCs w:val="28"/>
        </w:rPr>
        <w:t>目标2：专业能力：掌握扎实的数学学科和数学教育学的基本理论和基本方法，具有较强的数学思维能力和数字素养能力，拥有较好的教学实践能力，能灵活融合现代教育技术进行中学数学教育教学；</w:t>
      </w:r>
    </w:p>
    <w:p>
      <w:pPr>
        <w:tabs>
          <w:tab w:val="left" w:pos="840"/>
        </w:tabs>
        <w:spacing w:line="460" w:lineRule="exact"/>
        <w:ind w:firstLine="552" w:firstLineChars="200"/>
        <w:rPr>
          <w:bCs/>
          <w:sz w:val="28"/>
          <w:szCs w:val="28"/>
        </w:rPr>
      </w:pPr>
      <w:r>
        <w:rPr>
          <w:bCs/>
          <w:sz w:val="28"/>
          <w:szCs w:val="28"/>
        </w:rPr>
        <w:t>目标3：育人水平：具备立德树人教育理念，具有良好的科学与人文素养，熟悉班级管理和德育工作，具有较强的班级组织建设与管理能力；能将数学文化融入综合育人活动；</w:t>
      </w:r>
    </w:p>
    <w:p>
      <w:pPr>
        <w:tabs>
          <w:tab w:val="left" w:pos="840"/>
        </w:tabs>
        <w:spacing w:line="460" w:lineRule="exact"/>
        <w:ind w:firstLine="552" w:firstLineChars="200"/>
        <w:rPr>
          <w:bCs/>
          <w:sz w:val="28"/>
          <w:szCs w:val="28"/>
        </w:rPr>
      </w:pPr>
      <w:r>
        <w:rPr>
          <w:bCs/>
          <w:sz w:val="28"/>
          <w:szCs w:val="28"/>
        </w:rPr>
        <w:t>目标4：综合发展：具有终身学习和专业发展意识，能运用反思和批判性思维持续对数学教育教学活动进行自我总结与思考，持续提高专业能力和教育教学水平。具有团队协作精神和沟通合作能力，熟悉国内外数学教育教学改革发展动态，有效开展交流合作与教学研究。</w:t>
      </w:r>
    </w:p>
    <w:p>
      <w:pPr>
        <w:pStyle w:val="4"/>
        <w:spacing w:line="460" w:lineRule="exact"/>
        <w:ind w:left="0" w:leftChars="0" w:firstLine="552" w:firstLineChars="200"/>
        <w:rPr>
          <w:rFonts w:eastAsia="黑体"/>
          <w:sz w:val="28"/>
          <w:szCs w:val="28"/>
        </w:rPr>
      </w:pPr>
      <w:r>
        <w:rPr>
          <w:rFonts w:eastAsia="黑体"/>
          <w:sz w:val="28"/>
          <w:szCs w:val="28"/>
        </w:rPr>
        <w:t>二、毕业要求</w:t>
      </w:r>
    </w:p>
    <w:p>
      <w:pPr>
        <w:spacing w:line="460" w:lineRule="exact"/>
        <w:ind w:firstLine="552" w:firstLineChars="200"/>
        <w:rPr>
          <w:color w:val="0000FF"/>
          <w:sz w:val="28"/>
          <w:szCs w:val="28"/>
        </w:rPr>
      </w:pPr>
      <w:r>
        <w:rPr>
          <w:sz w:val="28"/>
          <w:szCs w:val="28"/>
        </w:rPr>
        <w:t>本专业依据中学数学教育发展对人才的需求，基于师范类专业认证理念，切实履行“一践行，三学会”要求，掌握扎实的数学科学和数学教育学的基本理论和基本方法，接受教师教学技能训练及数学建模、计算机技能和教育技术方</w:t>
      </w:r>
      <w:bookmarkStart w:id="0" w:name="_GoBack"/>
      <w:bookmarkEnd w:id="0"/>
      <w:r>
        <w:rPr>
          <w:sz w:val="28"/>
          <w:szCs w:val="28"/>
        </w:rPr>
        <w:t>面的基本训练，具有较高的学科素养和较强的创新意识，具备数学教学、科学研究等方面的基本能力和较强的更新知识能力。</w:t>
      </w:r>
    </w:p>
    <w:p>
      <w:pPr>
        <w:pStyle w:val="4"/>
        <w:spacing w:line="460" w:lineRule="exact"/>
        <w:ind w:left="0" w:leftChars="0" w:firstLine="552" w:firstLineChars="200"/>
        <w:rPr>
          <w:rFonts w:eastAsia="仿宋_GB2312"/>
          <w:sz w:val="28"/>
          <w:szCs w:val="28"/>
        </w:rPr>
      </w:pPr>
      <w:r>
        <w:rPr>
          <w:rFonts w:eastAsia="仿宋_GB2312"/>
          <w:sz w:val="28"/>
          <w:szCs w:val="28"/>
        </w:rPr>
        <w:t xml:space="preserve">通过专业学习，毕业生应获得以下几个方面的知识、能力和素质: </w:t>
      </w:r>
    </w:p>
    <w:p>
      <w:pPr>
        <w:spacing w:line="460" w:lineRule="exact"/>
        <w:ind w:firstLine="552" w:firstLineChars="200"/>
        <w:rPr>
          <w:sz w:val="28"/>
          <w:szCs w:val="28"/>
        </w:rPr>
      </w:pPr>
      <w:r>
        <w:rPr>
          <w:sz w:val="28"/>
          <w:szCs w:val="28"/>
        </w:rPr>
        <w:t>1.师德规范：热爱祖国，贯彻党的教育方针，践行社会主义核心价值观，在思想、政治、理论和情感上认同中国特色社会主义。遵守教师职业道德规范，以立德树人为己任，具有依法执教意识，立志成为有理想信念、有道德情操、有扎实学识、有仁爱之心的好老师。</w:t>
      </w:r>
    </w:p>
    <w:p>
      <w:pPr>
        <w:pStyle w:val="2"/>
        <w:spacing w:after="0" w:line="460" w:lineRule="exact"/>
        <w:ind w:firstLine="552" w:firstLineChars="200"/>
        <w:rPr>
          <w:rFonts w:eastAsia="华文仿宋"/>
          <w:sz w:val="28"/>
          <w:szCs w:val="28"/>
        </w:rPr>
      </w:pPr>
      <w:r>
        <w:rPr>
          <w:rFonts w:eastAsia="华文仿宋"/>
          <w:sz w:val="28"/>
          <w:szCs w:val="28"/>
        </w:rPr>
        <w:t>1.1.政治立场坚定，认同中国特色社会主义，践行社会主义核心价值观，贯彻党的教育方针，遵守法律法规，具有依法执教意识，具有良好的教师职业道德规范。</w:t>
      </w:r>
    </w:p>
    <w:p>
      <w:pPr>
        <w:pStyle w:val="2"/>
        <w:spacing w:after="0" w:line="460" w:lineRule="exact"/>
        <w:ind w:firstLine="552" w:firstLineChars="200"/>
        <w:rPr>
          <w:rFonts w:eastAsia="华文仿宋"/>
          <w:sz w:val="28"/>
          <w:szCs w:val="28"/>
        </w:rPr>
      </w:pPr>
      <w:r>
        <w:rPr>
          <w:rFonts w:eastAsia="华文仿宋"/>
          <w:sz w:val="28"/>
          <w:szCs w:val="28"/>
        </w:rPr>
        <w:t>1.2.树立立德树人的教育理念，秉承“崇尚完美，追求卓越”校训，提升自身师德修养，立志成为“四有”好老师。</w:t>
      </w:r>
    </w:p>
    <w:p>
      <w:pPr>
        <w:spacing w:line="460" w:lineRule="exact"/>
        <w:ind w:firstLine="552" w:firstLineChars="200"/>
        <w:rPr>
          <w:sz w:val="28"/>
          <w:szCs w:val="28"/>
        </w:rPr>
      </w:pPr>
      <w:r>
        <w:rPr>
          <w:sz w:val="28"/>
          <w:szCs w:val="28"/>
        </w:rPr>
        <w:t>2.教育情怀：热爱教育事业，具有良好的从教意愿，认同教师职业的意义和价值，具有积极的情感、端正的态度和正确的价值观。具有人文底蕴和科学精神，尊重学生人格，富有爱心、责任心，工作细心、耐心，做学生健康成长的引路人。</w:t>
      </w:r>
    </w:p>
    <w:p>
      <w:pPr>
        <w:pStyle w:val="2"/>
        <w:spacing w:after="0" w:line="460" w:lineRule="exact"/>
        <w:ind w:firstLine="552" w:firstLineChars="200"/>
        <w:rPr>
          <w:rFonts w:eastAsia="华文仿宋"/>
          <w:sz w:val="28"/>
          <w:szCs w:val="28"/>
        </w:rPr>
      </w:pPr>
      <w:r>
        <w:rPr>
          <w:rFonts w:eastAsia="华文仿宋"/>
          <w:sz w:val="28"/>
          <w:szCs w:val="28"/>
        </w:rPr>
        <w:t>2.1.具有良好的从事中学数学教育工作的意愿，认同教师工作的意义、价值和专业性，热爱教育事业，对教师职业有自豪感和荣誉感。</w:t>
      </w:r>
    </w:p>
    <w:p>
      <w:pPr>
        <w:pStyle w:val="2"/>
        <w:spacing w:after="0" w:line="460" w:lineRule="exact"/>
        <w:ind w:firstLine="552" w:firstLineChars="200"/>
        <w:rPr>
          <w:rFonts w:eastAsia="华文仿宋"/>
          <w:sz w:val="28"/>
          <w:szCs w:val="28"/>
        </w:rPr>
      </w:pPr>
      <w:r>
        <w:rPr>
          <w:rFonts w:eastAsia="华文仿宋"/>
          <w:sz w:val="28"/>
          <w:szCs w:val="28"/>
        </w:rPr>
        <w:t>2.2.具有人文底蕴和科学精神，了解中学教师职业的规律与特点，认识中学生身心发展规律和特点，尊重学生人格，富有爱心、责任心，工作细心、耐心，做学生锤炼品格、学习知识、创新思维、奉献祖国的引路人。</w:t>
      </w:r>
    </w:p>
    <w:p>
      <w:pPr>
        <w:spacing w:line="460" w:lineRule="exact"/>
        <w:ind w:firstLine="552" w:firstLineChars="200"/>
        <w:rPr>
          <w:sz w:val="28"/>
          <w:szCs w:val="28"/>
        </w:rPr>
      </w:pPr>
      <w:r>
        <w:rPr>
          <w:sz w:val="28"/>
          <w:szCs w:val="28"/>
        </w:rPr>
        <w:t>3.学科素养：系统掌握数学学科和数学教育学的基本知识、基本理论和基本方法，了解数学学科各个分支、发展概况及其在社会发展中的重要作用，了解数学学科与其他学科的联系，具备一定的跨学科知识和数字素养，具备初步的知识整合能力。</w:t>
      </w:r>
    </w:p>
    <w:p>
      <w:pPr>
        <w:pStyle w:val="2"/>
        <w:spacing w:after="0" w:line="460" w:lineRule="exact"/>
        <w:ind w:firstLine="552" w:firstLineChars="200"/>
        <w:rPr>
          <w:rFonts w:eastAsia="华文仿宋"/>
          <w:sz w:val="28"/>
          <w:szCs w:val="28"/>
        </w:rPr>
      </w:pPr>
      <w:r>
        <w:rPr>
          <w:rFonts w:eastAsia="华文仿宋"/>
          <w:sz w:val="28"/>
          <w:szCs w:val="28"/>
        </w:rPr>
        <w:t>3.1.掌握扎实的分析、代数、几何等数学学科和数学教育学的基础知识、基本理论和基本方法，能以较高的观点深入理解中学数学的知识体系和课程标准，为成为中学数学骨干教师奠定坚实的专业基础。</w:t>
      </w:r>
    </w:p>
    <w:p>
      <w:pPr>
        <w:pStyle w:val="2"/>
        <w:spacing w:after="0" w:line="460" w:lineRule="exact"/>
        <w:ind w:firstLine="552" w:firstLineChars="200"/>
        <w:rPr>
          <w:rFonts w:eastAsia="华文仿宋"/>
          <w:sz w:val="28"/>
          <w:szCs w:val="28"/>
        </w:rPr>
      </w:pPr>
      <w:r>
        <w:rPr>
          <w:rFonts w:eastAsia="华文仿宋"/>
          <w:sz w:val="28"/>
          <w:szCs w:val="28"/>
        </w:rPr>
        <w:t>3.2.具有较好的直观想象、数学抽象、逻辑推理、数学建模、数据分析和数学运算等数学学科素养和较好的数字素养能力，能基于中学数学知识体系，夯实中学生的数学素养和数学能力。</w:t>
      </w:r>
    </w:p>
    <w:p>
      <w:pPr>
        <w:pStyle w:val="2"/>
        <w:spacing w:after="0" w:line="460" w:lineRule="exact"/>
        <w:ind w:firstLine="552" w:firstLineChars="200"/>
        <w:rPr>
          <w:rFonts w:eastAsia="华文仿宋"/>
          <w:sz w:val="28"/>
          <w:szCs w:val="28"/>
        </w:rPr>
      </w:pPr>
      <w:r>
        <w:rPr>
          <w:rFonts w:eastAsia="华文仿宋"/>
          <w:sz w:val="28"/>
          <w:szCs w:val="28"/>
        </w:rPr>
        <w:t>3.3.了解数学学科发展的历史和趋势，了解数学与物理学、统计学及计算机科学等其他学科之间的联系，了解人文社会和科学的一般知识，具备一定的跨学科知识。</w:t>
      </w:r>
    </w:p>
    <w:p>
      <w:pPr>
        <w:spacing w:line="460" w:lineRule="exact"/>
        <w:ind w:firstLine="552" w:firstLineChars="200"/>
        <w:rPr>
          <w:sz w:val="28"/>
          <w:szCs w:val="28"/>
        </w:rPr>
      </w:pPr>
      <w:r>
        <w:rPr>
          <w:sz w:val="28"/>
          <w:szCs w:val="28"/>
        </w:rPr>
        <w:t>4.教学能力：能够依据中学数学课程标准，针对中学生身心发展和学科认知特点，运用数学学科教学知识和信息技术进行教学设计、实施和评价，具备教学基本技能、初步的教学能力和一定的教学研究能力。</w:t>
      </w:r>
    </w:p>
    <w:p>
      <w:pPr>
        <w:pStyle w:val="2"/>
        <w:spacing w:after="0" w:line="460" w:lineRule="exact"/>
        <w:ind w:firstLine="552" w:firstLineChars="200"/>
        <w:rPr>
          <w:rFonts w:eastAsia="华文仿宋"/>
          <w:sz w:val="28"/>
          <w:szCs w:val="28"/>
        </w:rPr>
      </w:pPr>
      <w:r>
        <w:rPr>
          <w:rFonts w:eastAsia="华文仿宋"/>
          <w:sz w:val="28"/>
          <w:szCs w:val="28"/>
        </w:rPr>
        <w:t>4.1.熟悉中学数学的知识体系、课程标准及核心素养，能够针对中学生身心发展和学科认知特点，综合运用数学学科教育教学理论进行教学设计、教学实施和学习评价，具有一定的教学研究能力。</w:t>
      </w:r>
    </w:p>
    <w:p>
      <w:pPr>
        <w:pStyle w:val="2"/>
        <w:spacing w:after="0" w:line="460" w:lineRule="exact"/>
        <w:ind w:firstLine="552" w:firstLineChars="200"/>
        <w:rPr>
          <w:rFonts w:eastAsia="华文仿宋"/>
          <w:sz w:val="28"/>
          <w:szCs w:val="28"/>
        </w:rPr>
      </w:pPr>
      <w:r>
        <w:rPr>
          <w:rFonts w:eastAsia="华文仿宋"/>
          <w:sz w:val="28"/>
          <w:szCs w:val="28"/>
        </w:rPr>
        <w:t>4.2.具备较好的普通话、书写等中学教师必需的教学基本技能，能利用现代信息化技术手段查阅及整合教学资源并辅助教学。</w:t>
      </w:r>
    </w:p>
    <w:p>
      <w:pPr>
        <w:spacing w:line="460" w:lineRule="exact"/>
        <w:ind w:firstLine="552" w:firstLineChars="200"/>
        <w:rPr>
          <w:sz w:val="28"/>
          <w:szCs w:val="28"/>
        </w:rPr>
      </w:pPr>
      <w:r>
        <w:rPr>
          <w:sz w:val="28"/>
          <w:szCs w:val="28"/>
        </w:rPr>
        <w:t>5.班级指导：树立德育为先理念，了解中学德育原理与方法。掌握班级组织与建设的工作规律和基本方法。能够在班主任工作实践中，参与德育和心理健康教育等教育活动的组织与指导。</w:t>
      </w:r>
    </w:p>
    <w:p>
      <w:pPr>
        <w:pStyle w:val="2"/>
        <w:spacing w:after="0" w:line="460" w:lineRule="exact"/>
        <w:ind w:firstLine="552" w:firstLineChars="200"/>
        <w:rPr>
          <w:rFonts w:eastAsia="华文仿宋"/>
          <w:sz w:val="28"/>
          <w:szCs w:val="28"/>
        </w:rPr>
      </w:pPr>
      <w:r>
        <w:rPr>
          <w:rFonts w:eastAsia="华文仿宋"/>
          <w:sz w:val="28"/>
          <w:szCs w:val="28"/>
        </w:rPr>
        <w:t>5.1.掌握班级组织与建设的工作规律和基本方法，能通过主题班会等形式和载体，有效开展班级活动。</w:t>
      </w:r>
    </w:p>
    <w:p>
      <w:pPr>
        <w:pStyle w:val="2"/>
        <w:spacing w:after="0" w:line="460" w:lineRule="exact"/>
        <w:ind w:firstLine="552" w:firstLineChars="200"/>
        <w:rPr>
          <w:rFonts w:eastAsia="华文仿宋"/>
          <w:sz w:val="28"/>
          <w:szCs w:val="28"/>
        </w:rPr>
      </w:pPr>
      <w:r>
        <w:rPr>
          <w:rFonts w:eastAsia="华文仿宋"/>
          <w:sz w:val="28"/>
          <w:szCs w:val="28"/>
        </w:rPr>
        <w:t>5.2.了解中学德育原理与方法，在课堂教学和班级活动中渗透德育，掌握中学生心理辅导技能，能够有效参与中学生德育和心理健康教育等教育活动的组织与指导。</w:t>
      </w:r>
    </w:p>
    <w:p>
      <w:pPr>
        <w:spacing w:line="460" w:lineRule="exact"/>
        <w:ind w:firstLine="552" w:firstLineChars="200"/>
        <w:rPr>
          <w:sz w:val="28"/>
          <w:szCs w:val="28"/>
        </w:rPr>
      </w:pPr>
      <w:r>
        <w:rPr>
          <w:sz w:val="28"/>
          <w:szCs w:val="28"/>
        </w:rPr>
        <w:t>6.综合育人：理解学科育人价值，了解中学生身心发展和养成教育规律，能够有机结合数学学科教学进行综合育人。了解学校文化和教育活动的育人内涵和方法，结合专业知识、德育课程、课程思政、校园文化、社团活动、主题教育等对学生进行系统教育和引导。</w:t>
      </w:r>
    </w:p>
    <w:p>
      <w:pPr>
        <w:pStyle w:val="2"/>
        <w:spacing w:after="0" w:line="460" w:lineRule="exact"/>
        <w:ind w:firstLine="552" w:firstLineChars="200"/>
        <w:rPr>
          <w:rFonts w:eastAsia="华文仿宋"/>
          <w:sz w:val="28"/>
          <w:szCs w:val="28"/>
        </w:rPr>
      </w:pPr>
      <w:r>
        <w:rPr>
          <w:rFonts w:eastAsia="华文仿宋"/>
          <w:sz w:val="28"/>
          <w:szCs w:val="28"/>
        </w:rPr>
        <w:t>6.1.理解数学学科育人价值，了解中学生身心健康、人格教育、文化育人和活动育人等方面的理论知识和基本方法。在数学学科教学活动中有机融入课程思政，将知识学习、能力发展和品德养成相结合进行综合育人。</w:t>
      </w:r>
    </w:p>
    <w:p>
      <w:pPr>
        <w:pStyle w:val="2"/>
        <w:spacing w:after="0" w:line="460" w:lineRule="exact"/>
        <w:ind w:firstLine="552" w:firstLineChars="200"/>
        <w:rPr>
          <w:rFonts w:eastAsia="华文仿宋"/>
          <w:sz w:val="28"/>
          <w:szCs w:val="28"/>
        </w:rPr>
      </w:pPr>
      <w:r>
        <w:rPr>
          <w:rFonts w:eastAsia="华文仿宋"/>
          <w:sz w:val="28"/>
          <w:szCs w:val="28"/>
        </w:rPr>
        <w:t>6.2.积极参与组织主题教育、社团活动、校园文化等活动，对学生进行系统、有效的正面教育和引导。</w:t>
      </w:r>
    </w:p>
    <w:p>
      <w:pPr>
        <w:spacing w:line="460" w:lineRule="exact"/>
        <w:ind w:firstLine="552" w:firstLineChars="200"/>
        <w:rPr>
          <w:sz w:val="28"/>
          <w:szCs w:val="28"/>
        </w:rPr>
      </w:pPr>
      <w:r>
        <w:rPr>
          <w:sz w:val="28"/>
          <w:szCs w:val="28"/>
        </w:rPr>
        <w:t>7.学会反思：具有主动学习、终身学习与专业发展意识。初步掌握反思方法和技能，具有一定创新意识，运用批判性思维方法，学会分析和解决教育教学问题。了解国内外基础教育改革发展动态，能够适应时代和教育发展需求，进行学习和职业生涯规划。</w:t>
      </w:r>
    </w:p>
    <w:p>
      <w:pPr>
        <w:pStyle w:val="2"/>
        <w:spacing w:after="0" w:line="460" w:lineRule="exact"/>
        <w:ind w:firstLine="552" w:firstLineChars="200"/>
        <w:rPr>
          <w:rFonts w:eastAsia="华文仿宋"/>
          <w:sz w:val="28"/>
          <w:szCs w:val="28"/>
        </w:rPr>
      </w:pPr>
      <w:r>
        <w:rPr>
          <w:rFonts w:eastAsia="华文仿宋"/>
          <w:sz w:val="28"/>
          <w:szCs w:val="28"/>
        </w:rPr>
        <w:t>7.1.具有主动学习、终身学习和专业发展意识，能通过不断学习和改进养成自主学习的习惯，掌握教育教学研究的常用方法，初步形成反思和批判性思维，达到自我进步的能力。</w:t>
      </w:r>
    </w:p>
    <w:p>
      <w:pPr>
        <w:pStyle w:val="2"/>
        <w:spacing w:after="0" w:line="460" w:lineRule="exact"/>
        <w:ind w:firstLine="552" w:firstLineChars="200"/>
        <w:rPr>
          <w:rFonts w:eastAsia="华文仿宋"/>
          <w:sz w:val="28"/>
          <w:szCs w:val="28"/>
        </w:rPr>
      </w:pPr>
      <w:r>
        <w:rPr>
          <w:rFonts w:eastAsia="华文仿宋"/>
          <w:sz w:val="28"/>
          <w:szCs w:val="28"/>
        </w:rPr>
        <w:t>7.2.具有一定的创新意识和分析解决教育教学问题的能力，具有一定的国际视野，了解国内外基础教育改革发展动态，能够适应时代和教育发展需求，进行学习和职业生涯规划。</w:t>
      </w:r>
    </w:p>
    <w:p>
      <w:pPr>
        <w:spacing w:line="460" w:lineRule="exact"/>
        <w:ind w:firstLine="552" w:firstLineChars="200"/>
        <w:rPr>
          <w:sz w:val="28"/>
          <w:szCs w:val="28"/>
        </w:rPr>
      </w:pPr>
      <w:r>
        <w:rPr>
          <w:sz w:val="28"/>
          <w:szCs w:val="28"/>
        </w:rPr>
        <w:t>8.沟通合作：理解学习共同体的作用，具有团队协作精神，掌握沟通合作技能，具有小组互助和合作学习体验。</w:t>
      </w:r>
    </w:p>
    <w:p>
      <w:pPr>
        <w:pStyle w:val="2"/>
        <w:spacing w:after="0" w:line="460" w:lineRule="exact"/>
        <w:ind w:firstLine="552" w:firstLineChars="200"/>
        <w:rPr>
          <w:rFonts w:eastAsia="华文仿宋"/>
          <w:sz w:val="28"/>
          <w:szCs w:val="28"/>
        </w:rPr>
      </w:pPr>
      <w:r>
        <w:rPr>
          <w:rFonts w:eastAsia="华文仿宋"/>
          <w:sz w:val="28"/>
          <w:szCs w:val="28"/>
        </w:rPr>
        <w:t>8.1.理解学习共同体在教育教学工作中的重要作用，具备学习共同体意识和良好的团队协作精神，积极主动参加团队活动。</w:t>
      </w:r>
    </w:p>
    <w:p>
      <w:pPr>
        <w:pStyle w:val="2"/>
        <w:spacing w:after="0" w:line="460" w:lineRule="exact"/>
        <w:ind w:firstLine="552" w:firstLineChars="200"/>
        <w:rPr>
          <w:rFonts w:eastAsia="华文仿宋"/>
          <w:sz w:val="28"/>
          <w:szCs w:val="28"/>
        </w:rPr>
      </w:pPr>
      <w:r>
        <w:rPr>
          <w:rFonts w:eastAsia="华文仿宋"/>
          <w:sz w:val="28"/>
          <w:szCs w:val="28"/>
        </w:rPr>
        <w:t>8.2.善于合作，具有良好的表达和沟通能力，具有小组互助和团队合作学习体验，在教育教学实践中，能与学生、家长、同事等进行有效沟通与合作。</w:t>
      </w:r>
    </w:p>
    <w:p>
      <w:pPr>
        <w:spacing w:line="460" w:lineRule="exact"/>
        <w:ind w:firstLine="552" w:firstLineChars="200"/>
        <w:jc w:val="left"/>
        <w:rPr>
          <w:rFonts w:eastAsia="黑体"/>
          <w:bCs/>
          <w:sz w:val="28"/>
          <w:szCs w:val="28"/>
        </w:rPr>
      </w:pPr>
      <w:r>
        <w:rPr>
          <w:rFonts w:eastAsia="黑体"/>
          <w:bCs/>
          <w:sz w:val="28"/>
          <w:szCs w:val="28"/>
        </w:rPr>
        <w:t>三、“培养目标—毕业要求”和“毕业要求—课程体系”支撑矩阵</w:t>
      </w:r>
    </w:p>
    <w:p>
      <w:pPr>
        <w:jc w:val="center"/>
        <w:rPr>
          <w:sz w:val="28"/>
          <w:szCs w:val="28"/>
        </w:rPr>
      </w:pPr>
      <w:r>
        <w:rPr>
          <w:b/>
          <w:kern w:val="0"/>
          <w:sz w:val="28"/>
          <w:szCs w:val="28"/>
          <w:shd w:val="clear" w:color="auto" w:fill="FFFFFF"/>
        </w:rPr>
        <w:t>表3-1   专业毕业要求对培养目标的支撑矩阵</w:t>
      </w:r>
    </w:p>
    <w:tbl>
      <w:tblPr>
        <w:tblStyle w:val="7"/>
        <w:tblW w:w="90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64"/>
        <w:gridCol w:w="1831"/>
        <w:gridCol w:w="1832"/>
        <w:gridCol w:w="1702"/>
        <w:gridCol w:w="1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864" w:type="dxa"/>
            <w:tcBorders>
              <w:tl2br w:val="single" w:color="000000" w:sz="4" w:space="0"/>
              <w:tr2bl w:val="nil"/>
            </w:tcBorders>
            <w:vAlign w:val="center"/>
          </w:tcPr>
          <w:p>
            <w:pPr>
              <w:jc w:val="center"/>
              <w:rPr>
                <w:sz w:val="21"/>
                <w:szCs w:val="21"/>
              </w:rPr>
            </w:pPr>
            <w:r>
              <w:rPr>
                <w:sz w:val="21"/>
                <w:szCs w:val="21"/>
              </w:rPr>
              <w:t xml:space="preserve">   目标</w:t>
            </w:r>
          </w:p>
          <w:p>
            <w:pPr>
              <w:ind w:firstLine="149" w:firstLineChars="72"/>
              <w:rPr>
                <w:sz w:val="21"/>
                <w:szCs w:val="21"/>
              </w:rPr>
            </w:pPr>
            <w:r>
              <w:rPr>
                <w:sz w:val="21"/>
                <w:szCs w:val="21"/>
              </w:rPr>
              <w:t>要求</w:t>
            </w:r>
          </w:p>
        </w:tc>
        <w:tc>
          <w:tcPr>
            <w:tcW w:w="1831" w:type="dxa"/>
            <w:tcBorders>
              <w:tl2br w:val="nil"/>
              <w:tr2bl w:val="nil"/>
            </w:tcBorders>
            <w:vAlign w:val="center"/>
          </w:tcPr>
          <w:p>
            <w:pPr>
              <w:jc w:val="center"/>
              <w:rPr>
                <w:sz w:val="21"/>
                <w:szCs w:val="21"/>
              </w:rPr>
            </w:pPr>
            <w:r>
              <w:rPr>
                <w:sz w:val="21"/>
                <w:szCs w:val="21"/>
              </w:rPr>
              <w:t>培养目标1</w:t>
            </w:r>
          </w:p>
        </w:tc>
        <w:tc>
          <w:tcPr>
            <w:tcW w:w="1832" w:type="dxa"/>
            <w:tcBorders>
              <w:tl2br w:val="nil"/>
              <w:tr2bl w:val="nil"/>
            </w:tcBorders>
            <w:vAlign w:val="center"/>
          </w:tcPr>
          <w:p>
            <w:pPr>
              <w:jc w:val="center"/>
              <w:rPr>
                <w:sz w:val="21"/>
                <w:szCs w:val="21"/>
              </w:rPr>
            </w:pPr>
            <w:r>
              <w:rPr>
                <w:sz w:val="21"/>
                <w:szCs w:val="21"/>
              </w:rPr>
              <w:t>培养目标2</w:t>
            </w:r>
          </w:p>
        </w:tc>
        <w:tc>
          <w:tcPr>
            <w:tcW w:w="1702" w:type="dxa"/>
            <w:tcBorders>
              <w:tl2br w:val="nil"/>
              <w:tr2bl w:val="nil"/>
            </w:tcBorders>
            <w:vAlign w:val="center"/>
          </w:tcPr>
          <w:p>
            <w:pPr>
              <w:jc w:val="center"/>
              <w:rPr>
                <w:sz w:val="21"/>
                <w:szCs w:val="21"/>
              </w:rPr>
            </w:pPr>
            <w:r>
              <w:rPr>
                <w:sz w:val="21"/>
                <w:szCs w:val="21"/>
              </w:rPr>
              <w:t>培养目标3</w:t>
            </w:r>
          </w:p>
        </w:tc>
        <w:tc>
          <w:tcPr>
            <w:tcW w:w="1788" w:type="dxa"/>
            <w:tcBorders>
              <w:tl2br w:val="nil"/>
              <w:tr2bl w:val="nil"/>
            </w:tcBorders>
            <w:vAlign w:val="center"/>
          </w:tcPr>
          <w:p>
            <w:pPr>
              <w:jc w:val="center"/>
              <w:rPr>
                <w:sz w:val="21"/>
                <w:szCs w:val="21"/>
              </w:rPr>
            </w:pPr>
            <w:r>
              <w:rPr>
                <w:sz w:val="21"/>
                <w:szCs w:val="21"/>
              </w:rPr>
              <w:t>培养目标4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64" w:type="dxa"/>
            <w:tcBorders>
              <w:tl2br w:val="nil"/>
              <w:tr2bl w:val="nil"/>
            </w:tcBorders>
            <w:vAlign w:val="center"/>
          </w:tcPr>
          <w:p>
            <w:pPr>
              <w:jc w:val="center"/>
              <w:rPr>
                <w:sz w:val="21"/>
                <w:szCs w:val="21"/>
              </w:rPr>
            </w:pPr>
            <w:r>
              <w:rPr>
                <w:sz w:val="21"/>
                <w:szCs w:val="21"/>
              </w:rPr>
              <w:t>毕业要求1</w:t>
            </w:r>
          </w:p>
        </w:tc>
        <w:tc>
          <w:tcPr>
            <w:tcW w:w="1831" w:type="dxa"/>
            <w:tcBorders>
              <w:tl2br w:val="nil"/>
              <w:tr2bl w:val="nil"/>
            </w:tcBorders>
            <w:vAlign w:val="center"/>
          </w:tcPr>
          <w:p>
            <w:pPr>
              <w:jc w:val="center"/>
              <w:rPr>
                <w:sz w:val="21"/>
                <w:szCs w:val="21"/>
              </w:rPr>
            </w:pPr>
            <w:r>
              <w:rPr>
                <w:rFonts w:eastAsia="仿宋"/>
                <w:sz w:val="21"/>
                <w:szCs w:val="21"/>
              </w:rPr>
              <w:t>√</w:t>
            </w:r>
          </w:p>
        </w:tc>
        <w:tc>
          <w:tcPr>
            <w:tcW w:w="1832" w:type="dxa"/>
            <w:tcBorders>
              <w:tl2br w:val="nil"/>
              <w:tr2bl w:val="nil"/>
            </w:tcBorders>
            <w:vAlign w:val="center"/>
          </w:tcPr>
          <w:p>
            <w:pPr>
              <w:jc w:val="center"/>
              <w:rPr>
                <w:sz w:val="21"/>
                <w:szCs w:val="21"/>
              </w:rPr>
            </w:pPr>
          </w:p>
        </w:tc>
        <w:tc>
          <w:tcPr>
            <w:tcW w:w="1702" w:type="dxa"/>
            <w:tcBorders>
              <w:tl2br w:val="nil"/>
              <w:tr2bl w:val="nil"/>
            </w:tcBorders>
            <w:vAlign w:val="center"/>
          </w:tcPr>
          <w:p>
            <w:pPr>
              <w:jc w:val="center"/>
              <w:rPr>
                <w:sz w:val="21"/>
                <w:szCs w:val="21"/>
              </w:rPr>
            </w:pPr>
          </w:p>
        </w:tc>
        <w:tc>
          <w:tcPr>
            <w:tcW w:w="1788" w:type="dxa"/>
            <w:tcBorders>
              <w:tl2br w:val="nil"/>
              <w:tr2bl w:val="nil"/>
            </w:tcBorders>
            <w:vAlign w:val="center"/>
          </w:tcPr>
          <w:p>
            <w:pPr>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64" w:type="dxa"/>
            <w:tcBorders>
              <w:tl2br w:val="nil"/>
              <w:tr2bl w:val="nil"/>
            </w:tcBorders>
            <w:vAlign w:val="center"/>
          </w:tcPr>
          <w:p>
            <w:pPr>
              <w:jc w:val="center"/>
              <w:rPr>
                <w:sz w:val="21"/>
                <w:szCs w:val="21"/>
              </w:rPr>
            </w:pPr>
            <w:r>
              <w:rPr>
                <w:sz w:val="21"/>
                <w:szCs w:val="21"/>
              </w:rPr>
              <w:t>毕业要求2</w:t>
            </w:r>
          </w:p>
        </w:tc>
        <w:tc>
          <w:tcPr>
            <w:tcW w:w="1831" w:type="dxa"/>
            <w:tcBorders>
              <w:tl2br w:val="nil"/>
              <w:tr2bl w:val="nil"/>
            </w:tcBorders>
            <w:vAlign w:val="center"/>
          </w:tcPr>
          <w:p>
            <w:pPr>
              <w:jc w:val="center"/>
              <w:rPr>
                <w:sz w:val="21"/>
                <w:szCs w:val="21"/>
              </w:rPr>
            </w:pPr>
            <w:r>
              <w:rPr>
                <w:rFonts w:eastAsia="仿宋"/>
                <w:sz w:val="21"/>
                <w:szCs w:val="21"/>
              </w:rPr>
              <w:t>√</w:t>
            </w:r>
          </w:p>
        </w:tc>
        <w:tc>
          <w:tcPr>
            <w:tcW w:w="1832" w:type="dxa"/>
            <w:tcBorders>
              <w:tl2br w:val="nil"/>
              <w:tr2bl w:val="nil"/>
            </w:tcBorders>
            <w:vAlign w:val="center"/>
          </w:tcPr>
          <w:p>
            <w:pPr>
              <w:jc w:val="center"/>
              <w:rPr>
                <w:sz w:val="21"/>
                <w:szCs w:val="21"/>
              </w:rPr>
            </w:pPr>
          </w:p>
        </w:tc>
        <w:tc>
          <w:tcPr>
            <w:tcW w:w="1702" w:type="dxa"/>
            <w:tcBorders>
              <w:tl2br w:val="nil"/>
              <w:tr2bl w:val="nil"/>
            </w:tcBorders>
            <w:vAlign w:val="center"/>
          </w:tcPr>
          <w:p>
            <w:pPr>
              <w:jc w:val="center"/>
              <w:rPr>
                <w:sz w:val="21"/>
                <w:szCs w:val="21"/>
              </w:rPr>
            </w:pPr>
            <w:r>
              <w:rPr>
                <w:rFonts w:eastAsia="仿宋"/>
                <w:sz w:val="21"/>
                <w:szCs w:val="21"/>
              </w:rPr>
              <w:t>√</w:t>
            </w:r>
          </w:p>
        </w:tc>
        <w:tc>
          <w:tcPr>
            <w:tcW w:w="1788" w:type="dxa"/>
            <w:tcBorders>
              <w:tl2br w:val="nil"/>
              <w:tr2bl w:val="nil"/>
            </w:tcBorders>
            <w:vAlign w:val="center"/>
          </w:tcPr>
          <w:p>
            <w:pPr>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64" w:type="dxa"/>
            <w:tcBorders>
              <w:tl2br w:val="nil"/>
              <w:tr2bl w:val="nil"/>
            </w:tcBorders>
            <w:vAlign w:val="center"/>
          </w:tcPr>
          <w:p>
            <w:pPr>
              <w:jc w:val="center"/>
              <w:rPr>
                <w:sz w:val="21"/>
                <w:szCs w:val="21"/>
              </w:rPr>
            </w:pPr>
            <w:r>
              <w:rPr>
                <w:sz w:val="21"/>
                <w:szCs w:val="21"/>
              </w:rPr>
              <w:t>毕业要求3</w:t>
            </w:r>
          </w:p>
        </w:tc>
        <w:tc>
          <w:tcPr>
            <w:tcW w:w="1831" w:type="dxa"/>
            <w:tcBorders>
              <w:tl2br w:val="nil"/>
              <w:tr2bl w:val="nil"/>
            </w:tcBorders>
            <w:vAlign w:val="center"/>
          </w:tcPr>
          <w:p>
            <w:pPr>
              <w:jc w:val="center"/>
              <w:rPr>
                <w:sz w:val="21"/>
                <w:szCs w:val="21"/>
              </w:rPr>
            </w:pPr>
          </w:p>
        </w:tc>
        <w:tc>
          <w:tcPr>
            <w:tcW w:w="1832" w:type="dxa"/>
            <w:tcBorders>
              <w:tl2br w:val="nil"/>
              <w:tr2bl w:val="nil"/>
            </w:tcBorders>
            <w:vAlign w:val="center"/>
          </w:tcPr>
          <w:p>
            <w:pPr>
              <w:jc w:val="center"/>
              <w:rPr>
                <w:sz w:val="21"/>
                <w:szCs w:val="21"/>
              </w:rPr>
            </w:pPr>
            <w:r>
              <w:rPr>
                <w:rFonts w:eastAsia="仿宋"/>
                <w:sz w:val="21"/>
                <w:szCs w:val="21"/>
              </w:rPr>
              <w:t>√</w:t>
            </w:r>
          </w:p>
        </w:tc>
        <w:tc>
          <w:tcPr>
            <w:tcW w:w="1702" w:type="dxa"/>
            <w:tcBorders>
              <w:tl2br w:val="nil"/>
              <w:tr2bl w:val="nil"/>
            </w:tcBorders>
            <w:vAlign w:val="center"/>
          </w:tcPr>
          <w:p>
            <w:pPr>
              <w:jc w:val="center"/>
              <w:rPr>
                <w:sz w:val="21"/>
                <w:szCs w:val="21"/>
              </w:rPr>
            </w:pPr>
            <w:r>
              <w:rPr>
                <w:rFonts w:eastAsia="仿宋"/>
                <w:sz w:val="21"/>
                <w:szCs w:val="21"/>
              </w:rPr>
              <w:t>√</w:t>
            </w:r>
          </w:p>
        </w:tc>
        <w:tc>
          <w:tcPr>
            <w:tcW w:w="1788" w:type="dxa"/>
            <w:tcBorders>
              <w:tl2br w:val="nil"/>
              <w:tr2bl w:val="nil"/>
            </w:tcBorders>
            <w:vAlign w:val="center"/>
          </w:tcPr>
          <w:p>
            <w:pPr>
              <w:jc w:val="center"/>
              <w:rPr>
                <w:sz w:val="21"/>
                <w:szCs w:val="21"/>
              </w:rPr>
            </w:pPr>
            <w:r>
              <w:rPr>
                <w:rFonts w:eastAsia="仿宋"/>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64" w:type="dxa"/>
            <w:tcBorders>
              <w:tl2br w:val="nil"/>
              <w:tr2bl w:val="nil"/>
            </w:tcBorders>
            <w:vAlign w:val="center"/>
          </w:tcPr>
          <w:p>
            <w:pPr>
              <w:jc w:val="center"/>
              <w:rPr>
                <w:sz w:val="21"/>
                <w:szCs w:val="21"/>
              </w:rPr>
            </w:pPr>
            <w:r>
              <w:rPr>
                <w:sz w:val="21"/>
                <w:szCs w:val="21"/>
              </w:rPr>
              <w:t>毕业要求4</w:t>
            </w:r>
          </w:p>
        </w:tc>
        <w:tc>
          <w:tcPr>
            <w:tcW w:w="1831" w:type="dxa"/>
            <w:tcBorders>
              <w:tl2br w:val="nil"/>
              <w:tr2bl w:val="nil"/>
            </w:tcBorders>
            <w:vAlign w:val="center"/>
          </w:tcPr>
          <w:p>
            <w:pPr>
              <w:jc w:val="center"/>
              <w:rPr>
                <w:sz w:val="21"/>
                <w:szCs w:val="21"/>
              </w:rPr>
            </w:pPr>
          </w:p>
        </w:tc>
        <w:tc>
          <w:tcPr>
            <w:tcW w:w="1832" w:type="dxa"/>
            <w:tcBorders>
              <w:tl2br w:val="nil"/>
              <w:tr2bl w:val="nil"/>
            </w:tcBorders>
            <w:vAlign w:val="center"/>
          </w:tcPr>
          <w:p>
            <w:pPr>
              <w:jc w:val="center"/>
              <w:rPr>
                <w:sz w:val="21"/>
                <w:szCs w:val="21"/>
              </w:rPr>
            </w:pPr>
            <w:r>
              <w:rPr>
                <w:rFonts w:eastAsia="仿宋"/>
                <w:sz w:val="21"/>
                <w:szCs w:val="21"/>
              </w:rPr>
              <w:t>√</w:t>
            </w:r>
          </w:p>
        </w:tc>
        <w:tc>
          <w:tcPr>
            <w:tcW w:w="1702" w:type="dxa"/>
            <w:tcBorders>
              <w:tl2br w:val="nil"/>
              <w:tr2bl w:val="nil"/>
            </w:tcBorders>
            <w:vAlign w:val="center"/>
          </w:tcPr>
          <w:p>
            <w:pPr>
              <w:jc w:val="center"/>
              <w:rPr>
                <w:sz w:val="21"/>
                <w:szCs w:val="21"/>
              </w:rPr>
            </w:pPr>
            <w:r>
              <w:rPr>
                <w:rFonts w:eastAsia="仿宋"/>
                <w:sz w:val="21"/>
                <w:szCs w:val="21"/>
              </w:rPr>
              <w:t>√</w:t>
            </w:r>
          </w:p>
        </w:tc>
        <w:tc>
          <w:tcPr>
            <w:tcW w:w="1788" w:type="dxa"/>
            <w:tcBorders>
              <w:tl2br w:val="nil"/>
              <w:tr2bl w:val="nil"/>
            </w:tcBorders>
            <w:vAlign w:val="center"/>
          </w:tcPr>
          <w:p>
            <w:pPr>
              <w:jc w:val="center"/>
              <w:rPr>
                <w:sz w:val="21"/>
                <w:szCs w:val="21"/>
              </w:rPr>
            </w:pPr>
            <w:r>
              <w:rPr>
                <w:rFonts w:eastAsia="仿宋"/>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64" w:type="dxa"/>
            <w:tcBorders>
              <w:tl2br w:val="nil"/>
              <w:tr2bl w:val="nil"/>
            </w:tcBorders>
            <w:vAlign w:val="center"/>
          </w:tcPr>
          <w:p>
            <w:pPr>
              <w:jc w:val="center"/>
              <w:rPr>
                <w:sz w:val="21"/>
                <w:szCs w:val="21"/>
              </w:rPr>
            </w:pPr>
            <w:r>
              <w:rPr>
                <w:sz w:val="21"/>
                <w:szCs w:val="21"/>
              </w:rPr>
              <w:t>毕业要求5</w:t>
            </w:r>
          </w:p>
        </w:tc>
        <w:tc>
          <w:tcPr>
            <w:tcW w:w="1831" w:type="dxa"/>
            <w:tcBorders>
              <w:tl2br w:val="nil"/>
              <w:tr2bl w:val="nil"/>
            </w:tcBorders>
            <w:vAlign w:val="center"/>
          </w:tcPr>
          <w:p>
            <w:pPr>
              <w:jc w:val="center"/>
              <w:rPr>
                <w:sz w:val="21"/>
                <w:szCs w:val="21"/>
              </w:rPr>
            </w:pPr>
          </w:p>
        </w:tc>
        <w:tc>
          <w:tcPr>
            <w:tcW w:w="1832" w:type="dxa"/>
            <w:tcBorders>
              <w:tl2br w:val="nil"/>
              <w:tr2bl w:val="nil"/>
            </w:tcBorders>
            <w:vAlign w:val="center"/>
          </w:tcPr>
          <w:p>
            <w:pPr>
              <w:jc w:val="center"/>
              <w:rPr>
                <w:sz w:val="21"/>
                <w:szCs w:val="21"/>
              </w:rPr>
            </w:pPr>
          </w:p>
        </w:tc>
        <w:tc>
          <w:tcPr>
            <w:tcW w:w="1702" w:type="dxa"/>
            <w:tcBorders>
              <w:tl2br w:val="nil"/>
              <w:tr2bl w:val="nil"/>
            </w:tcBorders>
            <w:vAlign w:val="center"/>
          </w:tcPr>
          <w:p>
            <w:pPr>
              <w:jc w:val="center"/>
              <w:rPr>
                <w:sz w:val="21"/>
                <w:szCs w:val="21"/>
              </w:rPr>
            </w:pPr>
            <w:r>
              <w:rPr>
                <w:rFonts w:eastAsia="仿宋"/>
                <w:sz w:val="21"/>
                <w:szCs w:val="21"/>
              </w:rPr>
              <w:t>√</w:t>
            </w:r>
          </w:p>
        </w:tc>
        <w:tc>
          <w:tcPr>
            <w:tcW w:w="1788" w:type="dxa"/>
            <w:tcBorders>
              <w:tl2br w:val="nil"/>
              <w:tr2bl w:val="nil"/>
            </w:tcBorders>
            <w:vAlign w:val="center"/>
          </w:tcPr>
          <w:p>
            <w:pPr>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64" w:type="dxa"/>
            <w:tcBorders>
              <w:tl2br w:val="nil"/>
              <w:tr2bl w:val="nil"/>
            </w:tcBorders>
            <w:vAlign w:val="center"/>
          </w:tcPr>
          <w:p>
            <w:pPr>
              <w:jc w:val="center"/>
              <w:rPr>
                <w:sz w:val="21"/>
                <w:szCs w:val="21"/>
              </w:rPr>
            </w:pPr>
            <w:r>
              <w:rPr>
                <w:sz w:val="21"/>
                <w:szCs w:val="21"/>
              </w:rPr>
              <w:t>毕业要求6</w:t>
            </w:r>
          </w:p>
        </w:tc>
        <w:tc>
          <w:tcPr>
            <w:tcW w:w="1831" w:type="dxa"/>
            <w:tcBorders>
              <w:tl2br w:val="nil"/>
              <w:tr2bl w:val="nil"/>
            </w:tcBorders>
            <w:vAlign w:val="center"/>
          </w:tcPr>
          <w:p>
            <w:pPr>
              <w:jc w:val="center"/>
              <w:rPr>
                <w:sz w:val="21"/>
                <w:szCs w:val="21"/>
              </w:rPr>
            </w:pPr>
          </w:p>
        </w:tc>
        <w:tc>
          <w:tcPr>
            <w:tcW w:w="1832" w:type="dxa"/>
            <w:tcBorders>
              <w:tl2br w:val="nil"/>
              <w:tr2bl w:val="nil"/>
            </w:tcBorders>
            <w:vAlign w:val="center"/>
          </w:tcPr>
          <w:p>
            <w:pPr>
              <w:jc w:val="center"/>
              <w:rPr>
                <w:sz w:val="21"/>
                <w:szCs w:val="21"/>
              </w:rPr>
            </w:pPr>
          </w:p>
        </w:tc>
        <w:tc>
          <w:tcPr>
            <w:tcW w:w="1702" w:type="dxa"/>
            <w:tcBorders>
              <w:tl2br w:val="nil"/>
              <w:tr2bl w:val="nil"/>
            </w:tcBorders>
            <w:vAlign w:val="center"/>
          </w:tcPr>
          <w:p>
            <w:pPr>
              <w:jc w:val="center"/>
              <w:rPr>
                <w:sz w:val="21"/>
                <w:szCs w:val="21"/>
              </w:rPr>
            </w:pPr>
            <w:r>
              <w:rPr>
                <w:rFonts w:eastAsia="仿宋"/>
                <w:sz w:val="21"/>
                <w:szCs w:val="21"/>
              </w:rPr>
              <w:t>√</w:t>
            </w:r>
          </w:p>
        </w:tc>
        <w:tc>
          <w:tcPr>
            <w:tcW w:w="1788" w:type="dxa"/>
            <w:tcBorders>
              <w:tl2br w:val="nil"/>
              <w:tr2bl w:val="nil"/>
            </w:tcBorders>
            <w:vAlign w:val="center"/>
          </w:tcPr>
          <w:p>
            <w:pPr>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64" w:type="dxa"/>
            <w:tcBorders>
              <w:tl2br w:val="nil"/>
              <w:tr2bl w:val="nil"/>
            </w:tcBorders>
            <w:vAlign w:val="center"/>
          </w:tcPr>
          <w:p>
            <w:pPr>
              <w:jc w:val="center"/>
              <w:rPr>
                <w:sz w:val="21"/>
                <w:szCs w:val="21"/>
              </w:rPr>
            </w:pPr>
            <w:r>
              <w:rPr>
                <w:sz w:val="21"/>
                <w:szCs w:val="21"/>
              </w:rPr>
              <w:t>毕业要求7</w:t>
            </w:r>
          </w:p>
        </w:tc>
        <w:tc>
          <w:tcPr>
            <w:tcW w:w="1831" w:type="dxa"/>
            <w:tcBorders>
              <w:tl2br w:val="nil"/>
              <w:tr2bl w:val="nil"/>
            </w:tcBorders>
            <w:vAlign w:val="center"/>
          </w:tcPr>
          <w:p>
            <w:pPr>
              <w:jc w:val="center"/>
              <w:rPr>
                <w:sz w:val="21"/>
                <w:szCs w:val="21"/>
              </w:rPr>
            </w:pPr>
          </w:p>
        </w:tc>
        <w:tc>
          <w:tcPr>
            <w:tcW w:w="1832" w:type="dxa"/>
            <w:tcBorders>
              <w:tl2br w:val="nil"/>
              <w:tr2bl w:val="nil"/>
            </w:tcBorders>
            <w:vAlign w:val="center"/>
          </w:tcPr>
          <w:p>
            <w:pPr>
              <w:jc w:val="center"/>
              <w:rPr>
                <w:sz w:val="21"/>
                <w:szCs w:val="21"/>
              </w:rPr>
            </w:pPr>
            <w:r>
              <w:rPr>
                <w:rFonts w:eastAsia="仿宋"/>
                <w:sz w:val="21"/>
                <w:szCs w:val="21"/>
              </w:rPr>
              <w:t>√</w:t>
            </w:r>
          </w:p>
        </w:tc>
        <w:tc>
          <w:tcPr>
            <w:tcW w:w="1702" w:type="dxa"/>
            <w:tcBorders>
              <w:tl2br w:val="nil"/>
              <w:tr2bl w:val="nil"/>
            </w:tcBorders>
            <w:vAlign w:val="center"/>
          </w:tcPr>
          <w:p>
            <w:pPr>
              <w:jc w:val="center"/>
              <w:rPr>
                <w:sz w:val="21"/>
                <w:szCs w:val="21"/>
              </w:rPr>
            </w:pPr>
            <w:r>
              <w:rPr>
                <w:rFonts w:eastAsia="仿宋"/>
                <w:sz w:val="21"/>
                <w:szCs w:val="21"/>
              </w:rPr>
              <w:t>√</w:t>
            </w:r>
          </w:p>
        </w:tc>
        <w:tc>
          <w:tcPr>
            <w:tcW w:w="1788" w:type="dxa"/>
            <w:tcBorders>
              <w:tl2br w:val="nil"/>
              <w:tr2bl w:val="nil"/>
            </w:tcBorders>
            <w:vAlign w:val="center"/>
          </w:tcPr>
          <w:p>
            <w:pPr>
              <w:jc w:val="center"/>
              <w:rPr>
                <w:sz w:val="21"/>
                <w:szCs w:val="21"/>
              </w:rPr>
            </w:pPr>
            <w:r>
              <w:rPr>
                <w:rFonts w:eastAsia="仿宋"/>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64" w:type="dxa"/>
            <w:tcBorders>
              <w:tl2br w:val="nil"/>
              <w:tr2bl w:val="nil"/>
            </w:tcBorders>
            <w:vAlign w:val="center"/>
          </w:tcPr>
          <w:p>
            <w:pPr>
              <w:jc w:val="center"/>
              <w:rPr>
                <w:sz w:val="21"/>
                <w:szCs w:val="21"/>
              </w:rPr>
            </w:pPr>
            <w:r>
              <w:rPr>
                <w:sz w:val="21"/>
                <w:szCs w:val="21"/>
              </w:rPr>
              <w:t>毕业要求8</w:t>
            </w:r>
          </w:p>
        </w:tc>
        <w:tc>
          <w:tcPr>
            <w:tcW w:w="1831" w:type="dxa"/>
            <w:tcBorders>
              <w:tl2br w:val="nil"/>
              <w:tr2bl w:val="nil"/>
            </w:tcBorders>
            <w:vAlign w:val="center"/>
          </w:tcPr>
          <w:p>
            <w:pPr>
              <w:jc w:val="center"/>
              <w:rPr>
                <w:sz w:val="21"/>
                <w:szCs w:val="21"/>
              </w:rPr>
            </w:pPr>
          </w:p>
        </w:tc>
        <w:tc>
          <w:tcPr>
            <w:tcW w:w="1832" w:type="dxa"/>
            <w:tcBorders>
              <w:tl2br w:val="nil"/>
              <w:tr2bl w:val="nil"/>
            </w:tcBorders>
            <w:vAlign w:val="center"/>
          </w:tcPr>
          <w:p>
            <w:pPr>
              <w:jc w:val="center"/>
              <w:rPr>
                <w:sz w:val="21"/>
                <w:szCs w:val="21"/>
              </w:rPr>
            </w:pPr>
          </w:p>
        </w:tc>
        <w:tc>
          <w:tcPr>
            <w:tcW w:w="1702" w:type="dxa"/>
            <w:tcBorders>
              <w:tl2br w:val="nil"/>
              <w:tr2bl w:val="nil"/>
            </w:tcBorders>
            <w:vAlign w:val="center"/>
          </w:tcPr>
          <w:p>
            <w:pPr>
              <w:jc w:val="center"/>
              <w:rPr>
                <w:sz w:val="21"/>
                <w:szCs w:val="21"/>
              </w:rPr>
            </w:pPr>
            <w:r>
              <w:rPr>
                <w:rFonts w:eastAsia="仿宋"/>
                <w:sz w:val="21"/>
                <w:szCs w:val="21"/>
              </w:rPr>
              <w:t>√</w:t>
            </w:r>
          </w:p>
        </w:tc>
        <w:tc>
          <w:tcPr>
            <w:tcW w:w="1788" w:type="dxa"/>
            <w:tcBorders>
              <w:tl2br w:val="nil"/>
              <w:tr2bl w:val="nil"/>
            </w:tcBorders>
            <w:vAlign w:val="center"/>
          </w:tcPr>
          <w:p>
            <w:pPr>
              <w:jc w:val="center"/>
              <w:rPr>
                <w:sz w:val="21"/>
                <w:szCs w:val="21"/>
              </w:rPr>
            </w:pPr>
            <w:r>
              <w:rPr>
                <w:rFonts w:eastAsia="仿宋"/>
                <w:sz w:val="21"/>
                <w:szCs w:val="21"/>
              </w:rPr>
              <w:t>√</w:t>
            </w:r>
          </w:p>
        </w:tc>
      </w:tr>
    </w:tbl>
    <w:p>
      <w:pPr>
        <w:jc w:val="center"/>
        <w:rPr>
          <w:b/>
          <w:kern w:val="0"/>
          <w:sz w:val="28"/>
          <w:szCs w:val="28"/>
          <w:shd w:val="clear" w:color="auto" w:fill="FFFFFF"/>
        </w:rPr>
      </w:pPr>
      <w:r>
        <w:rPr>
          <w:b/>
          <w:kern w:val="0"/>
          <w:sz w:val="28"/>
          <w:szCs w:val="28"/>
          <w:shd w:val="clear" w:color="auto" w:fill="FFFFFF"/>
        </w:rPr>
        <w:t>3-2   专业课程体系对毕业要求的支撑矩阵</w:t>
      </w:r>
    </w:p>
    <w:tbl>
      <w:tblPr>
        <w:tblStyle w:val="7"/>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34"/>
        <w:gridCol w:w="793"/>
        <w:gridCol w:w="793"/>
        <w:gridCol w:w="793"/>
        <w:gridCol w:w="793"/>
        <w:gridCol w:w="793"/>
        <w:gridCol w:w="793"/>
        <w:gridCol w:w="793"/>
        <w:gridCol w:w="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2634" w:type="dxa"/>
            <w:vMerge w:val="restart"/>
            <w:shd w:val="clear" w:color="auto" w:fill="FFFFFF"/>
            <w:vAlign w:val="center"/>
          </w:tcPr>
          <w:p>
            <w:pPr>
              <w:snapToGrid w:val="0"/>
              <w:jc w:val="center"/>
              <w:rPr>
                <w:b/>
                <w:color w:val="000000"/>
                <w:sz w:val="21"/>
                <w:szCs w:val="21"/>
              </w:rPr>
            </w:pPr>
            <w:r>
              <w:rPr>
                <w:color w:val="000000"/>
                <w:sz w:val="21"/>
                <w:szCs w:val="21"/>
              </w:rPr>
              <w:t>课程名称</w:t>
            </w:r>
          </w:p>
        </w:tc>
        <w:tc>
          <w:tcPr>
            <w:tcW w:w="6405" w:type="dxa"/>
            <w:gridSpan w:val="8"/>
            <w:shd w:val="clear" w:color="auto" w:fill="FFFFFF"/>
            <w:vAlign w:val="center"/>
          </w:tcPr>
          <w:p>
            <w:pPr>
              <w:snapToGrid w:val="0"/>
              <w:jc w:val="center"/>
              <w:rPr>
                <w:bCs/>
                <w:color w:val="000000"/>
                <w:kern w:val="0"/>
                <w:sz w:val="21"/>
                <w:szCs w:val="21"/>
              </w:rPr>
            </w:pPr>
            <w:r>
              <w:rPr>
                <w:bCs/>
                <w:color w:val="000000"/>
                <w:kern w:val="0"/>
                <w:sz w:val="21"/>
                <w:szCs w:val="21"/>
              </w:rPr>
              <w:t>毕业要求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2634" w:type="dxa"/>
            <w:vMerge w:val="continue"/>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bCs/>
                <w:color w:val="000000"/>
                <w:kern w:val="0"/>
                <w:sz w:val="21"/>
                <w:szCs w:val="21"/>
              </w:rPr>
            </w:pPr>
            <w:r>
              <w:rPr>
                <w:bCs/>
                <w:color w:val="000000"/>
                <w:kern w:val="0"/>
                <w:sz w:val="21"/>
                <w:szCs w:val="21"/>
              </w:rPr>
              <w:t>1</w:t>
            </w:r>
          </w:p>
        </w:tc>
        <w:tc>
          <w:tcPr>
            <w:tcW w:w="793" w:type="dxa"/>
            <w:shd w:val="clear" w:color="auto" w:fill="FFFFFF"/>
            <w:vAlign w:val="center"/>
          </w:tcPr>
          <w:p>
            <w:pPr>
              <w:snapToGrid w:val="0"/>
              <w:jc w:val="center"/>
              <w:rPr>
                <w:bCs/>
                <w:color w:val="000000"/>
                <w:kern w:val="0"/>
                <w:sz w:val="21"/>
                <w:szCs w:val="21"/>
              </w:rPr>
            </w:pPr>
            <w:r>
              <w:rPr>
                <w:bCs/>
                <w:color w:val="000000"/>
                <w:kern w:val="0"/>
                <w:sz w:val="21"/>
                <w:szCs w:val="21"/>
              </w:rPr>
              <w:t>2</w:t>
            </w:r>
          </w:p>
        </w:tc>
        <w:tc>
          <w:tcPr>
            <w:tcW w:w="793" w:type="dxa"/>
            <w:shd w:val="clear" w:color="auto" w:fill="FFFFFF"/>
            <w:vAlign w:val="center"/>
          </w:tcPr>
          <w:p>
            <w:pPr>
              <w:snapToGrid w:val="0"/>
              <w:jc w:val="center"/>
              <w:rPr>
                <w:bCs/>
                <w:color w:val="000000"/>
                <w:kern w:val="0"/>
                <w:sz w:val="21"/>
                <w:szCs w:val="21"/>
              </w:rPr>
            </w:pPr>
            <w:r>
              <w:rPr>
                <w:bCs/>
                <w:color w:val="000000"/>
                <w:kern w:val="0"/>
                <w:sz w:val="21"/>
                <w:szCs w:val="21"/>
              </w:rPr>
              <w:t>3</w:t>
            </w:r>
          </w:p>
        </w:tc>
        <w:tc>
          <w:tcPr>
            <w:tcW w:w="793" w:type="dxa"/>
            <w:shd w:val="clear" w:color="auto" w:fill="FFFFFF"/>
            <w:vAlign w:val="center"/>
          </w:tcPr>
          <w:p>
            <w:pPr>
              <w:snapToGrid w:val="0"/>
              <w:jc w:val="center"/>
              <w:rPr>
                <w:bCs/>
                <w:color w:val="000000"/>
                <w:kern w:val="0"/>
                <w:sz w:val="21"/>
                <w:szCs w:val="21"/>
              </w:rPr>
            </w:pPr>
            <w:r>
              <w:rPr>
                <w:bCs/>
                <w:color w:val="000000"/>
                <w:kern w:val="0"/>
                <w:sz w:val="21"/>
                <w:szCs w:val="21"/>
              </w:rPr>
              <w:t>4</w:t>
            </w:r>
          </w:p>
        </w:tc>
        <w:tc>
          <w:tcPr>
            <w:tcW w:w="793" w:type="dxa"/>
            <w:shd w:val="clear" w:color="auto" w:fill="FFFFFF"/>
            <w:vAlign w:val="center"/>
          </w:tcPr>
          <w:p>
            <w:pPr>
              <w:snapToGrid w:val="0"/>
              <w:jc w:val="center"/>
              <w:rPr>
                <w:bCs/>
                <w:color w:val="000000"/>
                <w:kern w:val="0"/>
                <w:sz w:val="21"/>
                <w:szCs w:val="21"/>
              </w:rPr>
            </w:pPr>
            <w:r>
              <w:rPr>
                <w:bCs/>
                <w:color w:val="000000"/>
                <w:kern w:val="0"/>
                <w:sz w:val="21"/>
                <w:szCs w:val="21"/>
              </w:rPr>
              <w:t>5</w:t>
            </w:r>
          </w:p>
        </w:tc>
        <w:tc>
          <w:tcPr>
            <w:tcW w:w="793" w:type="dxa"/>
            <w:shd w:val="clear" w:color="auto" w:fill="FFFFFF"/>
            <w:vAlign w:val="center"/>
          </w:tcPr>
          <w:p>
            <w:pPr>
              <w:snapToGrid w:val="0"/>
              <w:jc w:val="center"/>
              <w:rPr>
                <w:bCs/>
                <w:color w:val="000000"/>
                <w:kern w:val="0"/>
                <w:sz w:val="21"/>
                <w:szCs w:val="21"/>
              </w:rPr>
            </w:pPr>
            <w:r>
              <w:rPr>
                <w:bCs/>
                <w:color w:val="000000"/>
                <w:kern w:val="0"/>
                <w:sz w:val="21"/>
                <w:szCs w:val="21"/>
              </w:rPr>
              <w:t>6</w:t>
            </w:r>
          </w:p>
        </w:tc>
        <w:tc>
          <w:tcPr>
            <w:tcW w:w="793" w:type="dxa"/>
            <w:shd w:val="clear" w:color="auto" w:fill="FFFFFF"/>
            <w:vAlign w:val="center"/>
          </w:tcPr>
          <w:p>
            <w:pPr>
              <w:snapToGrid w:val="0"/>
              <w:jc w:val="center"/>
              <w:rPr>
                <w:bCs/>
                <w:color w:val="000000"/>
                <w:kern w:val="0"/>
                <w:sz w:val="21"/>
                <w:szCs w:val="21"/>
              </w:rPr>
            </w:pPr>
            <w:r>
              <w:rPr>
                <w:bCs/>
                <w:color w:val="000000"/>
                <w:kern w:val="0"/>
                <w:sz w:val="21"/>
                <w:szCs w:val="21"/>
              </w:rPr>
              <w:t>7</w:t>
            </w:r>
          </w:p>
        </w:tc>
        <w:tc>
          <w:tcPr>
            <w:tcW w:w="854" w:type="dxa"/>
            <w:shd w:val="clear" w:color="auto" w:fill="FFFFFF"/>
            <w:vAlign w:val="center"/>
          </w:tcPr>
          <w:p>
            <w:pPr>
              <w:snapToGrid w:val="0"/>
              <w:jc w:val="center"/>
              <w:rPr>
                <w:bCs/>
                <w:color w:val="000000"/>
                <w:kern w:val="0"/>
                <w:sz w:val="21"/>
                <w:szCs w:val="21"/>
              </w:rPr>
            </w:pPr>
            <w:r>
              <w:rPr>
                <w:bCs/>
                <w:color w:val="000000"/>
                <w:kern w:val="0"/>
                <w:sz w:val="21"/>
                <w:szCs w:val="2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大学英语1</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854" w:type="dxa"/>
            <w:shd w:val="clear" w:color="auto" w:fill="FFFFFF"/>
            <w:vAlign w:val="center"/>
          </w:tcPr>
          <w:p>
            <w:pPr>
              <w:snapToGrid w:val="0"/>
              <w:jc w:val="center"/>
              <w:rPr>
                <w:color w:val="000000"/>
                <w:sz w:val="21"/>
                <w:szCs w:val="21"/>
              </w:rPr>
            </w:pPr>
            <w:r>
              <w:rPr>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大学体育1</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854" w:type="dxa"/>
            <w:shd w:val="clear" w:color="auto" w:fill="FFFFFF"/>
            <w:vAlign w:val="center"/>
          </w:tcPr>
          <w:p>
            <w:pPr>
              <w:snapToGrid w:val="0"/>
              <w:jc w:val="center"/>
              <w:rPr>
                <w:color w:val="000000"/>
                <w:sz w:val="21"/>
                <w:szCs w:val="21"/>
              </w:rPr>
            </w:pPr>
            <w:r>
              <w:rPr>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大学生职业生涯规划</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854" w:type="dxa"/>
            <w:shd w:val="clear" w:color="auto" w:fill="FFFFFF"/>
            <w:vAlign w:val="center"/>
          </w:tcPr>
          <w:p>
            <w:pPr>
              <w:snapToGrid w:val="0"/>
              <w:jc w:val="center"/>
              <w:rPr>
                <w:color w:val="000000"/>
                <w:sz w:val="21"/>
                <w:szCs w:val="21"/>
              </w:rPr>
            </w:pPr>
            <w:r>
              <w:rPr>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军事理论</w:t>
            </w: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形势与政策 1</w:t>
            </w: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教育学基础</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大学英语2</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854" w:type="dxa"/>
            <w:shd w:val="clear" w:color="auto" w:fill="FFFFFF"/>
            <w:vAlign w:val="center"/>
          </w:tcPr>
          <w:p>
            <w:pPr>
              <w:snapToGrid w:val="0"/>
              <w:jc w:val="center"/>
              <w:rPr>
                <w:color w:val="000000"/>
                <w:sz w:val="21"/>
                <w:szCs w:val="21"/>
              </w:rPr>
            </w:pPr>
            <w:r>
              <w:rPr>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教师书法</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大学体育2</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854" w:type="dxa"/>
            <w:shd w:val="clear" w:color="auto" w:fill="FFFFFF"/>
            <w:vAlign w:val="center"/>
          </w:tcPr>
          <w:p>
            <w:pPr>
              <w:snapToGrid w:val="0"/>
              <w:jc w:val="center"/>
              <w:rPr>
                <w:color w:val="000000"/>
                <w:sz w:val="21"/>
                <w:szCs w:val="21"/>
              </w:rPr>
            </w:pPr>
            <w:r>
              <w:rPr>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创新思维</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思想道德与法治</w:t>
            </w: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习近平与闽大</w:t>
            </w: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习近平总书记关于教育的重要论述研究</w:t>
            </w: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形势与政策 2</w:t>
            </w: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教师口语</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854" w:type="dxa"/>
            <w:shd w:val="clear" w:color="auto" w:fill="FFFFFF"/>
            <w:vAlign w:val="center"/>
          </w:tcPr>
          <w:p>
            <w:pPr>
              <w:snapToGrid w:val="0"/>
              <w:jc w:val="center"/>
              <w:rPr>
                <w:color w:val="000000"/>
                <w:sz w:val="21"/>
                <w:szCs w:val="21"/>
              </w:rPr>
            </w:pPr>
            <w:r>
              <w:rPr>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大学英语3</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854" w:type="dxa"/>
            <w:shd w:val="clear" w:color="auto" w:fill="FFFFFF"/>
            <w:vAlign w:val="center"/>
          </w:tcPr>
          <w:p>
            <w:pPr>
              <w:snapToGrid w:val="0"/>
              <w:jc w:val="center"/>
              <w:rPr>
                <w:color w:val="000000"/>
                <w:sz w:val="21"/>
                <w:szCs w:val="21"/>
              </w:rPr>
            </w:pPr>
            <w:r>
              <w:rPr>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大学体育3</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854" w:type="dxa"/>
            <w:shd w:val="clear" w:color="auto" w:fill="FFFFFF"/>
            <w:vAlign w:val="center"/>
          </w:tcPr>
          <w:p>
            <w:pPr>
              <w:snapToGrid w:val="0"/>
              <w:jc w:val="center"/>
              <w:rPr>
                <w:color w:val="000000"/>
                <w:sz w:val="21"/>
                <w:szCs w:val="21"/>
              </w:rPr>
            </w:pPr>
            <w:r>
              <w:rPr>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创业实践</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854" w:type="dxa"/>
            <w:shd w:val="clear" w:color="auto" w:fill="FFFFFF"/>
            <w:vAlign w:val="center"/>
          </w:tcPr>
          <w:p>
            <w:pPr>
              <w:snapToGrid w:val="0"/>
              <w:jc w:val="center"/>
              <w:rPr>
                <w:color w:val="000000"/>
                <w:sz w:val="21"/>
                <w:szCs w:val="21"/>
              </w:rPr>
            </w:pPr>
            <w:r>
              <w:rPr>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中国近现代史纲要</w:t>
            </w: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形势与政策 3</w:t>
            </w: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心理学基础</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大学英语4</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854" w:type="dxa"/>
            <w:shd w:val="clear" w:color="auto" w:fill="FFFFFF"/>
            <w:vAlign w:val="center"/>
          </w:tcPr>
          <w:p>
            <w:pPr>
              <w:snapToGrid w:val="0"/>
              <w:jc w:val="center"/>
              <w:rPr>
                <w:color w:val="000000"/>
                <w:sz w:val="21"/>
                <w:szCs w:val="21"/>
              </w:rPr>
            </w:pPr>
            <w:r>
              <w:rPr>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大学体育4</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854" w:type="dxa"/>
            <w:shd w:val="clear" w:color="auto" w:fill="FFFFFF"/>
            <w:vAlign w:val="center"/>
          </w:tcPr>
          <w:p>
            <w:pPr>
              <w:snapToGrid w:val="0"/>
              <w:jc w:val="center"/>
              <w:rPr>
                <w:color w:val="000000"/>
                <w:sz w:val="21"/>
                <w:szCs w:val="21"/>
              </w:rPr>
            </w:pPr>
            <w:r>
              <w:rPr>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马克思主义基本原理</w:t>
            </w: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习近平新时代中国特色社会主义思想概论</w:t>
            </w: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形势与政策 4</w:t>
            </w: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德育与班主任工作</w:t>
            </w: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p>
        </w:tc>
        <w:tc>
          <w:tcPr>
            <w:tcW w:w="854" w:type="dxa"/>
            <w:shd w:val="clear" w:color="auto" w:fill="FFFFFF"/>
            <w:vAlign w:val="center"/>
          </w:tcPr>
          <w:p>
            <w:pPr>
              <w:snapToGrid w:val="0"/>
              <w:jc w:val="center"/>
              <w:rPr>
                <w:color w:val="000000"/>
                <w:sz w:val="21"/>
                <w:szCs w:val="21"/>
              </w:rPr>
            </w:pPr>
            <w:r>
              <w:rPr>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教育心理学</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毛泽东思想和中国特色社会主义理论体系概论</w:t>
            </w: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形势与政策 5</w:t>
            </w: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教师职业道德与教师专业发展</w:t>
            </w: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854" w:type="dxa"/>
            <w:shd w:val="clear" w:color="auto" w:fill="FFFFFF"/>
            <w:vAlign w:val="center"/>
          </w:tcPr>
          <w:p>
            <w:pPr>
              <w:snapToGrid w:val="0"/>
              <w:jc w:val="center"/>
              <w:rPr>
                <w:color w:val="000000"/>
                <w:sz w:val="21"/>
                <w:szCs w:val="21"/>
              </w:rPr>
            </w:pPr>
            <w:r>
              <w:rPr>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现代教育技术</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就业指导</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854" w:type="dxa"/>
            <w:shd w:val="clear" w:color="auto" w:fill="FFFFFF"/>
            <w:vAlign w:val="center"/>
          </w:tcPr>
          <w:p>
            <w:pPr>
              <w:snapToGrid w:val="0"/>
              <w:jc w:val="center"/>
              <w:rPr>
                <w:color w:val="000000"/>
                <w:sz w:val="21"/>
                <w:szCs w:val="21"/>
              </w:rPr>
            </w:pPr>
            <w:r>
              <w:rPr>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形势与政策 6</w:t>
            </w: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形势与政策 7</w:t>
            </w: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形势与政策 8</w:t>
            </w: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解析几何</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高等代数1</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数学分析1</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数学与应用数学导论</w:t>
            </w: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854" w:type="dxa"/>
            <w:shd w:val="clear" w:color="auto" w:fill="FFFFFF"/>
            <w:vAlign w:val="center"/>
          </w:tcPr>
          <w:p>
            <w:pPr>
              <w:snapToGrid w:val="0"/>
              <w:jc w:val="center"/>
              <w:rPr>
                <w:color w:val="000000"/>
                <w:sz w:val="21"/>
                <w:szCs w:val="21"/>
              </w:rPr>
            </w:pPr>
            <w:r>
              <w:rPr>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程序设计基础</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高等代数2</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数学分析2</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大学物理B1</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概率论与数理统计</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数学分析3</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大学物理B2</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常微分方程</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数学建模</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854" w:type="dxa"/>
            <w:shd w:val="clear" w:color="auto" w:fill="FFFFFF"/>
            <w:vAlign w:val="center"/>
          </w:tcPr>
          <w:p>
            <w:pPr>
              <w:snapToGrid w:val="0"/>
              <w:jc w:val="center"/>
              <w:rPr>
                <w:color w:val="000000"/>
                <w:sz w:val="21"/>
                <w:szCs w:val="21"/>
              </w:rPr>
            </w:pPr>
            <w:r>
              <w:rPr>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抽象代数</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实变函数</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数学教学论</w:t>
            </w: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854" w:type="dxa"/>
            <w:shd w:val="clear" w:color="auto" w:fill="FFFFFF"/>
            <w:vAlign w:val="center"/>
          </w:tcPr>
          <w:p>
            <w:pPr>
              <w:snapToGrid w:val="0"/>
              <w:jc w:val="center"/>
              <w:rPr>
                <w:color w:val="000000"/>
                <w:sz w:val="21"/>
                <w:szCs w:val="21"/>
              </w:rPr>
            </w:pPr>
            <w:r>
              <w:rPr>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数值分析</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复变函数</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初等数学研究</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初等数论</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数学课程标准与教材研究</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离散数学</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运筹与优化</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854" w:type="dxa"/>
            <w:shd w:val="clear" w:color="auto" w:fill="FFFFFF"/>
            <w:vAlign w:val="center"/>
          </w:tcPr>
          <w:p>
            <w:pPr>
              <w:snapToGrid w:val="0"/>
              <w:jc w:val="center"/>
              <w:rPr>
                <w:color w:val="000000"/>
                <w:sz w:val="21"/>
                <w:szCs w:val="21"/>
              </w:rPr>
            </w:pPr>
            <w:r>
              <w:rPr>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高等几何</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数学史</w:t>
            </w: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多媒体辅助数学教学</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854" w:type="dxa"/>
            <w:shd w:val="clear" w:color="auto" w:fill="FFFFFF"/>
            <w:vAlign w:val="center"/>
          </w:tcPr>
          <w:p>
            <w:pPr>
              <w:snapToGrid w:val="0"/>
              <w:jc w:val="center"/>
              <w:rPr>
                <w:color w:val="000000"/>
                <w:sz w:val="21"/>
                <w:szCs w:val="21"/>
              </w:rPr>
            </w:pPr>
            <w:r>
              <w:rPr>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竞赛数学</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数学分析选讲</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高等代数选讲</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中学数学解题研究</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854" w:type="dxa"/>
            <w:shd w:val="clear" w:color="auto" w:fill="FFFFFF"/>
            <w:vAlign w:val="center"/>
          </w:tcPr>
          <w:p>
            <w:pPr>
              <w:snapToGrid w:val="0"/>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军事技能</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854" w:type="dxa"/>
            <w:shd w:val="clear" w:color="auto" w:fill="FFFFFF"/>
            <w:vAlign w:val="center"/>
          </w:tcPr>
          <w:p>
            <w:pPr>
              <w:snapToGrid w:val="0"/>
              <w:jc w:val="center"/>
              <w:rPr>
                <w:color w:val="000000"/>
                <w:sz w:val="21"/>
                <w:szCs w:val="21"/>
              </w:rPr>
            </w:pPr>
            <w:r>
              <w:rPr>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毛泽东思想和中国特色社会主义理论体系概论实践</w:t>
            </w: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854" w:type="dxa"/>
            <w:shd w:val="clear" w:color="auto" w:fill="FFFFFF"/>
            <w:vAlign w:val="center"/>
          </w:tcPr>
          <w:p>
            <w:pPr>
              <w:snapToGrid w:val="0"/>
              <w:jc w:val="center"/>
              <w:rPr>
                <w:color w:val="000000"/>
                <w:sz w:val="21"/>
                <w:szCs w:val="21"/>
              </w:rPr>
            </w:pPr>
            <w:r>
              <w:rPr>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教育见习</w:t>
            </w: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p>
        </w:tc>
        <w:tc>
          <w:tcPr>
            <w:tcW w:w="854" w:type="dxa"/>
            <w:shd w:val="clear" w:color="auto" w:fill="FFFFFF"/>
            <w:vAlign w:val="center"/>
          </w:tcPr>
          <w:p>
            <w:pPr>
              <w:snapToGrid w:val="0"/>
              <w:jc w:val="center"/>
              <w:rPr>
                <w:color w:val="000000"/>
                <w:sz w:val="21"/>
                <w:szCs w:val="21"/>
              </w:rPr>
            </w:pPr>
            <w:r>
              <w:rPr>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教育实习</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854" w:type="dxa"/>
            <w:shd w:val="clear" w:color="auto" w:fill="FFFFFF"/>
            <w:vAlign w:val="center"/>
          </w:tcPr>
          <w:p>
            <w:pPr>
              <w:snapToGrid w:val="0"/>
              <w:jc w:val="center"/>
              <w:rPr>
                <w:color w:val="000000"/>
                <w:sz w:val="21"/>
                <w:szCs w:val="21"/>
              </w:rPr>
            </w:pPr>
            <w:r>
              <w:rPr>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教育研习</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854" w:type="dxa"/>
            <w:shd w:val="clear" w:color="auto" w:fill="FFFFFF"/>
            <w:vAlign w:val="center"/>
          </w:tcPr>
          <w:p>
            <w:pPr>
              <w:snapToGrid w:val="0"/>
              <w:jc w:val="center"/>
              <w:rPr>
                <w:color w:val="000000"/>
                <w:sz w:val="21"/>
                <w:szCs w:val="21"/>
              </w:rPr>
            </w:pPr>
            <w:r>
              <w:rPr>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毕业论文（设计）</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854" w:type="dxa"/>
            <w:shd w:val="clear" w:color="auto" w:fill="FFFFFF"/>
            <w:vAlign w:val="center"/>
          </w:tcPr>
          <w:p>
            <w:pPr>
              <w:snapToGrid w:val="0"/>
              <w:jc w:val="center"/>
              <w:rPr>
                <w:color w:val="000000"/>
                <w:sz w:val="21"/>
                <w:szCs w:val="21"/>
              </w:rPr>
            </w:pPr>
            <w:r>
              <w:rPr>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德育实践</w:t>
            </w: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854" w:type="dxa"/>
            <w:shd w:val="clear" w:color="auto" w:fill="FFFFFF"/>
            <w:vAlign w:val="center"/>
          </w:tcPr>
          <w:p>
            <w:pPr>
              <w:snapToGrid w:val="0"/>
              <w:jc w:val="center"/>
              <w:rPr>
                <w:color w:val="000000"/>
                <w:sz w:val="21"/>
                <w:szCs w:val="21"/>
              </w:rPr>
            </w:pPr>
            <w:r>
              <w:rPr>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创新创业教育实践</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854" w:type="dxa"/>
            <w:shd w:val="clear" w:color="auto" w:fill="FFFFFF"/>
            <w:vAlign w:val="center"/>
          </w:tcPr>
          <w:p>
            <w:pPr>
              <w:snapToGrid w:val="0"/>
              <w:jc w:val="center"/>
              <w:rPr>
                <w:color w:val="000000"/>
                <w:sz w:val="21"/>
                <w:szCs w:val="21"/>
              </w:rPr>
            </w:pPr>
            <w:r>
              <w:rPr>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体育实践</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p>
        </w:tc>
        <w:tc>
          <w:tcPr>
            <w:tcW w:w="854" w:type="dxa"/>
            <w:shd w:val="clear" w:color="auto" w:fill="FFFFFF"/>
            <w:vAlign w:val="center"/>
          </w:tcPr>
          <w:p>
            <w:pPr>
              <w:snapToGrid w:val="0"/>
              <w:jc w:val="center"/>
              <w:rPr>
                <w:color w:val="000000"/>
                <w:sz w:val="21"/>
                <w:szCs w:val="21"/>
              </w:rPr>
            </w:pPr>
            <w:r>
              <w:rPr>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美育实践</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p>
        </w:tc>
        <w:tc>
          <w:tcPr>
            <w:tcW w:w="854" w:type="dxa"/>
            <w:shd w:val="clear" w:color="auto" w:fill="FFFFFF"/>
            <w:vAlign w:val="center"/>
          </w:tcPr>
          <w:p>
            <w:pPr>
              <w:snapToGrid w:val="0"/>
              <w:jc w:val="center"/>
              <w:rPr>
                <w:color w:val="000000"/>
                <w:sz w:val="21"/>
                <w:szCs w:val="21"/>
              </w:rPr>
            </w:pPr>
            <w:r>
              <w:rPr>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专业教育实践</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r>
              <w:rPr>
                <w:bCs/>
                <w:color w:val="000000"/>
                <w:kern w:val="0"/>
                <w:sz w:val="21"/>
                <w:szCs w:val="21"/>
              </w:rPr>
              <w:t>L</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854" w:type="dxa"/>
            <w:shd w:val="clear" w:color="auto" w:fill="FFFFFF"/>
            <w:vAlign w:val="center"/>
          </w:tcPr>
          <w:p>
            <w:pPr>
              <w:snapToGrid w:val="0"/>
              <w:jc w:val="center"/>
              <w:rPr>
                <w:color w:val="000000"/>
                <w:sz w:val="21"/>
                <w:szCs w:val="21"/>
              </w:rPr>
            </w:pPr>
            <w:r>
              <w:rPr>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2634" w:type="dxa"/>
            <w:shd w:val="clear" w:color="auto" w:fill="FFFFFF"/>
            <w:vAlign w:val="center"/>
          </w:tcPr>
          <w:p>
            <w:pPr>
              <w:snapToGrid w:val="0"/>
              <w:jc w:val="center"/>
              <w:rPr>
                <w:color w:val="000000"/>
                <w:sz w:val="21"/>
                <w:szCs w:val="21"/>
              </w:rPr>
            </w:pPr>
            <w:r>
              <w:rPr>
                <w:color w:val="000000"/>
                <w:sz w:val="21"/>
                <w:szCs w:val="21"/>
              </w:rPr>
              <w:t>劳动教育</w:t>
            </w: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p>
        </w:tc>
        <w:tc>
          <w:tcPr>
            <w:tcW w:w="793" w:type="dxa"/>
            <w:shd w:val="clear" w:color="auto" w:fill="FFFFFF"/>
            <w:vAlign w:val="center"/>
          </w:tcPr>
          <w:p>
            <w:pPr>
              <w:snapToGrid w:val="0"/>
              <w:jc w:val="center"/>
              <w:rPr>
                <w:color w:val="000000"/>
                <w:sz w:val="21"/>
                <w:szCs w:val="21"/>
              </w:rPr>
            </w:pPr>
            <w:r>
              <w:rPr>
                <w:bCs/>
                <w:color w:val="000000"/>
                <w:kern w:val="0"/>
                <w:sz w:val="21"/>
                <w:szCs w:val="21"/>
              </w:rPr>
              <w:t>M</w:t>
            </w:r>
          </w:p>
        </w:tc>
        <w:tc>
          <w:tcPr>
            <w:tcW w:w="793" w:type="dxa"/>
            <w:shd w:val="clear" w:color="auto" w:fill="FFFFFF"/>
            <w:vAlign w:val="center"/>
          </w:tcPr>
          <w:p>
            <w:pPr>
              <w:snapToGrid w:val="0"/>
              <w:jc w:val="center"/>
              <w:rPr>
                <w:color w:val="000000"/>
                <w:sz w:val="21"/>
                <w:szCs w:val="21"/>
              </w:rPr>
            </w:pPr>
            <w:r>
              <w:rPr>
                <w:bCs/>
                <w:color w:val="000000"/>
                <w:kern w:val="0"/>
                <w:sz w:val="21"/>
                <w:szCs w:val="21"/>
              </w:rPr>
              <w:t>H</w:t>
            </w:r>
          </w:p>
        </w:tc>
        <w:tc>
          <w:tcPr>
            <w:tcW w:w="793" w:type="dxa"/>
            <w:shd w:val="clear" w:color="auto" w:fill="FFFFFF"/>
            <w:vAlign w:val="center"/>
          </w:tcPr>
          <w:p>
            <w:pPr>
              <w:snapToGrid w:val="0"/>
              <w:jc w:val="center"/>
              <w:rPr>
                <w:color w:val="000000"/>
                <w:sz w:val="21"/>
                <w:szCs w:val="21"/>
              </w:rPr>
            </w:pPr>
          </w:p>
        </w:tc>
        <w:tc>
          <w:tcPr>
            <w:tcW w:w="854" w:type="dxa"/>
            <w:shd w:val="clear" w:color="auto" w:fill="FFFFFF"/>
            <w:vAlign w:val="center"/>
          </w:tcPr>
          <w:p>
            <w:pPr>
              <w:snapToGrid w:val="0"/>
              <w:jc w:val="center"/>
              <w:rPr>
                <w:color w:val="000000"/>
                <w:sz w:val="21"/>
                <w:szCs w:val="21"/>
              </w:rPr>
            </w:pPr>
            <w:r>
              <w:rPr>
                <w:bCs/>
                <w:color w:val="000000"/>
                <w:kern w:val="0"/>
                <w:sz w:val="21"/>
                <w:szCs w:val="21"/>
              </w:rPr>
              <w:t>L</w:t>
            </w:r>
          </w:p>
        </w:tc>
      </w:tr>
    </w:tbl>
    <w:p>
      <w:pPr>
        <w:pStyle w:val="4"/>
        <w:tabs>
          <w:tab w:val="left" w:pos="1080"/>
          <w:tab w:val="left" w:pos="1668"/>
        </w:tabs>
        <w:spacing w:line="520" w:lineRule="exact"/>
        <w:ind w:left="0" w:leftChars="0" w:firstLine="552" w:firstLineChars="200"/>
        <w:rPr>
          <w:rFonts w:eastAsia="仿宋_GB2312"/>
          <w:bCs/>
          <w:color w:val="000000"/>
          <w:sz w:val="28"/>
          <w:szCs w:val="28"/>
        </w:rPr>
        <w:sectPr>
          <w:headerReference r:id="rId3" w:type="default"/>
          <w:footerReference r:id="rId4" w:type="default"/>
          <w:pgSz w:w="11906" w:h="16838"/>
          <w:pgMar w:top="1417" w:right="1417" w:bottom="1417" w:left="1417" w:header="851" w:footer="1134" w:gutter="0"/>
          <w:pgNumType w:fmt="numberInDash"/>
          <w:cols w:space="720" w:num="1"/>
          <w:docGrid w:type="linesAndChars" w:linePitch="579" w:charSpace="-849"/>
        </w:sectPr>
      </w:pPr>
    </w:p>
    <w:p>
      <w:pPr>
        <w:pStyle w:val="4"/>
        <w:tabs>
          <w:tab w:val="left" w:pos="1080"/>
        </w:tabs>
        <w:spacing w:line="460" w:lineRule="exact"/>
        <w:ind w:left="0" w:leftChars="0" w:firstLine="560" w:firstLineChars="200"/>
        <w:rPr>
          <w:rFonts w:eastAsia="黑体"/>
          <w:bCs/>
          <w:sz w:val="28"/>
          <w:szCs w:val="28"/>
        </w:rPr>
      </w:pPr>
      <w:r>
        <w:rPr>
          <w:rFonts w:eastAsia="黑体"/>
          <w:bCs/>
          <w:sz w:val="28"/>
          <w:szCs w:val="28"/>
        </w:rPr>
        <w:t>四、主干学科和核心课程</w:t>
      </w:r>
    </w:p>
    <w:p>
      <w:pPr>
        <w:pStyle w:val="4"/>
        <w:spacing w:line="460" w:lineRule="exact"/>
        <w:ind w:left="0" w:leftChars="0" w:firstLine="560" w:firstLineChars="200"/>
        <w:rPr>
          <w:rFonts w:eastAsia="仿宋_GB2312"/>
          <w:sz w:val="28"/>
          <w:szCs w:val="28"/>
        </w:rPr>
      </w:pPr>
      <w:r>
        <w:rPr>
          <w:rFonts w:eastAsia="仿宋_GB2312"/>
          <w:sz w:val="28"/>
          <w:szCs w:val="28"/>
        </w:rPr>
        <w:t>主干学科：数学，教育学</w:t>
      </w:r>
    </w:p>
    <w:p>
      <w:pPr>
        <w:pStyle w:val="4"/>
        <w:spacing w:line="460" w:lineRule="exact"/>
        <w:ind w:left="0" w:leftChars="0" w:firstLine="560" w:firstLineChars="200"/>
        <w:rPr>
          <w:rFonts w:eastAsia="仿宋_GB2312"/>
          <w:sz w:val="28"/>
          <w:szCs w:val="28"/>
        </w:rPr>
      </w:pPr>
      <w:r>
        <w:rPr>
          <w:rFonts w:eastAsia="仿宋_GB2312"/>
          <w:sz w:val="28"/>
          <w:szCs w:val="28"/>
        </w:rPr>
        <w:t>核心课程：数学分析1、数学分析2、</w:t>
      </w:r>
      <w:r>
        <w:rPr>
          <w:rFonts w:eastAsia="仿宋_GB2312"/>
          <w:color w:val="FF0000"/>
          <w:sz w:val="28"/>
          <w:szCs w:val="28"/>
        </w:rPr>
        <w:t>数学分析3、</w:t>
      </w:r>
      <w:r>
        <w:rPr>
          <w:rFonts w:eastAsia="仿宋_GB2312"/>
          <w:sz w:val="28"/>
          <w:szCs w:val="28"/>
        </w:rPr>
        <w:t>高等代数1、高等代数2、解析几何、概率论与数理统计、常微分方程、数学教学论、数学建模、复变函数、数值分析、实变函数、抽象代数</w:t>
      </w:r>
    </w:p>
    <w:p>
      <w:pPr>
        <w:pStyle w:val="4"/>
        <w:tabs>
          <w:tab w:val="left" w:pos="1080"/>
        </w:tabs>
        <w:spacing w:line="460" w:lineRule="exact"/>
        <w:ind w:left="0" w:leftChars="0" w:firstLine="560" w:firstLineChars="200"/>
        <w:rPr>
          <w:rFonts w:eastAsia="黑体"/>
          <w:bCs/>
          <w:sz w:val="28"/>
          <w:szCs w:val="28"/>
        </w:rPr>
      </w:pPr>
      <w:r>
        <w:rPr>
          <w:rFonts w:eastAsia="黑体"/>
          <w:bCs/>
          <w:sz w:val="28"/>
          <w:szCs w:val="28"/>
        </w:rPr>
        <w:t>五、主要实践性教学环节/主要专业实验</w:t>
      </w:r>
    </w:p>
    <w:p>
      <w:pPr>
        <w:pStyle w:val="4"/>
        <w:tabs>
          <w:tab w:val="left" w:pos="1080"/>
        </w:tabs>
        <w:spacing w:line="460" w:lineRule="exact"/>
        <w:ind w:left="0" w:leftChars="0" w:firstLine="562" w:firstLineChars="200"/>
        <w:rPr>
          <w:rFonts w:eastAsia="仿宋_GB2312"/>
          <w:sz w:val="28"/>
          <w:szCs w:val="28"/>
        </w:rPr>
      </w:pPr>
      <w:r>
        <w:rPr>
          <w:rFonts w:eastAsia="仿宋_GB2312"/>
          <w:b/>
          <w:bCs/>
          <w:sz w:val="28"/>
          <w:szCs w:val="28"/>
        </w:rPr>
        <w:t>主要实践性教学环节：</w:t>
      </w:r>
      <w:r>
        <w:rPr>
          <w:rFonts w:eastAsia="仿宋_GB2312"/>
          <w:sz w:val="28"/>
          <w:szCs w:val="28"/>
        </w:rPr>
        <w:t>军事技能、毛泽东思想和中国特色社会主义理论体系概论实践、教育见习、教育实习、教育研习、毕业论文（设计）</w:t>
      </w:r>
    </w:p>
    <w:p>
      <w:pPr>
        <w:pStyle w:val="4"/>
        <w:tabs>
          <w:tab w:val="left" w:pos="1080"/>
        </w:tabs>
        <w:spacing w:line="460" w:lineRule="exact"/>
        <w:ind w:left="0" w:leftChars="0" w:firstLine="562" w:firstLineChars="200"/>
        <w:rPr>
          <w:rFonts w:eastAsia="仿宋_GB2312"/>
          <w:sz w:val="28"/>
          <w:szCs w:val="28"/>
        </w:rPr>
      </w:pPr>
      <w:r>
        <w:rPr>
          <w:rFonts w:eastAsia="仿宋_GB2312"/>
          <w:b/>
          <w:bCs/>
          <w:sz w:val="28"/>
          <w:szCs w:val="28"/>
        </w:rPr>
        <w:t>主要专业实验：</w:t>
      </w:r>
      <w:r>
        <w:rPr>
          <w:rFonts w:eastAsia="仿宋_GB2312"/>
          <w:sz w:val="28"/>
          <w:szCs w:val="28"/>
        </w:rPr>
        <w:t>程序设计基础、数学建模、数值分析、现代教育技术</w:t>
      </w:r>
    </w:p>
    <w:p>
      <w:pPr>
        <w:pStyle w:val="4"/>
        <w:tabs>
          <w:tab w:val="left" w:pos="1080"/>
        </w:tabs>
        <w:spacing w:line="460" w:lineRule="exact"/>
        <w:ind w:left="0" w:leftChars="0" w:firstLine="560" w:firstLineChars="200"/>
        <w:rPr>
          <w:rFonts w:eastAsia="黑体"/>
          <w:bCs/>
          <w:sz w:val="28"/>
          <w:szCs w:val="28"/>
        </w:rPr>
      </w:pPr>
      <w:r>
        <w:rPr>
          <w:rFonts w:eastAsia="黑体"/>
          <w:bCs/>
          <w:sz w:val="28"/>
          <w:szCs w:val="28"/>
        </w:rPr>
        <w:t>六、课程设置、结构比例与说明</w:t>
      </w:r>
    </w:p>
    <w:p>
      <w:pPr>
        <w:snapToGrid w:val="0"/>
        <w:spacing w:line="460" w:lineRule="exact"/>
        <w:ind w:firstLine="560" w:firstLineChars="200"/>
        <w:rPr>
          <w:sz w:val="28"/>
          <w:szCs w:val="28"/>
        </w:rPr>
      </w:pPr>
      <w:r>
        <w:rPr>
          <w:sz w:val="28"/>
          <w:szCs w:val="28"/>
        </w:rPr>
        <w:t>1.理论教学</w:t>
      </w:r>
    </w:p>
    <w:tbl>
      <w:tblPr>
        <w:tblStyle w:val="7"/>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203"/>
        <w:gridCol w:w="1460"/>
        <w:gridCol w:w="1642"/>
        <w:gridCol w:w="1460"/>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4" w:type="dxa"/>
            <w:gridSpan w:val="2"/>
            <w:vAlign w:val="center"/>
          </w:tcPr>
          <w:p>
            <w:pPr>
              <w:pStyle w:val="2"/>
              <w:snapToGrid w:val="0"/>
              <w:spacing w:after="0"/>
              <w:jc w:val="center"/>
              <w:rPr>
                <w:rFonts w:eastAsia="仿宋_GB2312"/>
                <w:kern w:val="0"/>
                <w:szCs w:val="21"/>
              </w:rPr>
            </w:pPr>
            <w:r>
              <w:rPr>
                <w:rFonts w:eastAsia="仿宋_GB2312"/>
                <w:kern w:val="0"/>
                <w:szCs w:val="21"/>
              </w:rPr>
              <w:t>课程类别</w:t>
            </w:r>
          </w:p>
        </w:tc>
        <w:tc>
          <w:tcPr>
            <w:tcW w:w="1460" w:type="dxa"/>
            <w:vAlign w:val="center"/>
          </w:tcPr>
          <w:p>
            <w:pPr>
              <w:pStyle w:val="2"/>
              <w:snapToGrid w:val="0"/>
              <w:spacing w:after="0"/>
              <w:jc w:val="center"/>
              <w:rPr>
                <w:rFonts w:eastAsia="仿宋_GB2312"/>
                <w:kern w:val="0"/>
                <w:szCs w:val="21"/>
              </w:rPr>
            </w:pPr>
            <w:r>
              <w:rPr>
                <w:rFonts w:eastAsia="仿宋_GB2312"/>
                <w:kern w:val="0"/>
                <w:szCs w:val="21"/>
              </w:rPr>
              <w:t>学分</w:t>
            </w:r>
          </w:p>
        </w:tc>
        <w:tc>
          <w:tcPr>
            <w:tcW w:w="1642" w:type="dxa"/>
            <w:vAlign w:val="center"/>
          </w:tcPr>
          <w:p>
            <w:pPr>
              <w:pStyle w:val="2"/>
              <w:snapToGrid w:val="0"/>
              <w:spacing w:after="0"/>
              <w:jc w:val="center"/>
              <w:rPr>
                <w:rFonts w:eastAsia="仿宋_GB2312"/>
                <w:kern w:val="0"/>
                <w:szCs w:val="21"/>
              </w:rPr>
            </w:pPr>
            <w:r>
              <w:rPr>
                <w:rFonts w:eastAsia="仿宋_GB2312"/>
                <w:kern w:val="0"/>
                <w:szCs w:val="21"/>
              </w:rPr>
              <w:t>占总学分比</w:t>
            </w:r>
          </w:p>
        </w:tc>
        <w:tc>
          <w:tcPr>
            <w:tcW w:w="1460" w:type="dxa"/>
            <w:vAlign w:val="center"/>
          </w:tcPr>
          <w:p>
            <w:pPr>
              <w:pStyle w:val="2"/>
              <w:snapToGrid w:val="0"/>
              <w:spacing w:after="0"/>
              <w:jc w:val="center"/>
              <w:rPr>
                <w:rFonts w:eastAsia="仿宋_GB2312"/>
                <w:kern w:val="0"/>
                <w:szCs w:val="21"/>
              </w:rPr>
            </w:pPr>
            <w:r>
              <w:rPr>
                <w:rFonts w:eastAsia="仿宋_GB2312"/>
                <w:kern w:val="0"/>
                <w:szCs w:val="21"/>
              </w:rPr>
              <w:t>学时</w:t>
            </w:r>
          </w:p>
        </w:tc>
        <w:tc>
          <w:tcPr>
            <w:tcW w:w="1748" w:type="dxa"/>
            <w:vAlign w:val="center"/>
          </w:tcPr>
          <w:p>
            <w:pPr>
              <w:pStyle w:val="2"/>
              <w:snapToGrid w:val="0"/>
              <w:spacing w:after="0"/>
              <w:jc w:val="center"/>
              <w:rPr>
                <w:rFonts w:eastAsia="仿宋_GB2312"/>
                <w:kern w:val="0"/>
                <w:szCs w:val="21"/>
              </w:rPr>
            </w:pPr>
            <w:r>
              <w:rPr>
                <w:rFonts w:eastAsia="仿宋_GB2312"/>
                <w:kern w:val="0"/>
                <w:szCs w:val="21"/>
              </w:rPr>
              <w:t>占总学时比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restart"/>
            <w:vAlign w:val="center"/>
          </w:tcPr>
          <w:p>
            <w:pPr>
              <w:pStyle w:val="2"/>
              <w:snapToGrid w:val="0"/>
              <w:spacing w:after="0"/>
              <w:jc w:val="center"/>
              <w:rPr>
                <w:rFonts w:eastAsia="仿宋_GB2312"/>
                <w:kern w:val="0"/>
                <w:szCs w:val="21"/>
              </w:rPr>
            </w:pPr>
            <w:r>
              <w:rPr>
                <w:rFonts w:eastAsia="仿宋_GB2312"/>
                <w:szCs w:val="21"/>
              </w:rPr>
              <w:t>必</w:t>
            </w:r>
          </w:p>
          <w:p>
            <w:pPr>
              <w:pStyle w:val="2"/>
              <w:snapToGrid w:val="0"/>
              <w:spacing w:after="0"/>
              <w:jc w:val="center"/>
              <w:rPr>
                <w:rFonts w:eastAsia="仿宋_GB2312"/>
                <w:kern w:val="0"/>
                <w:szCs w:val="21"/>
              </w:rPr>
            </w:pPr>
            <w:r>
              <w:rPr>
                <w:rFonts w:eastAsia="仿宋_GB2312"/>
                <w:kern w:val="0"/>
                <w:szCs w:val="21"/>
              </w:rPr>
              <w:t>修</w:t>
            </w:r>
          </w:p>
          <w:p>
            <w:pPr>
              <w:pStyle w:val="2"/>
              <w:snapToGrid w:val="0"/>
              <w:spacing w:after="0"/>
              <w:jc w:val="center"/>
              <w:rPr>
                <w:rFonts w:eastAsia="仿宋_GB2312"/>
                <w:szCs w:val="21"/>
              </w:rPr>
            </w:pPr>
            <w:r>
              <w:rPr>
                <w:rFonts w:eastAsia="仿宋_GB2312"/>
                <w:kern w:val="0"/>
                <w:szCs w:val="21"/>
              </w:rPr>
              <w:t>课</w:t>
            </w:r>
          </w:p>
        </w:tc>
        <w:tc>
          <w:tcPr>
            <w:tcW w:w="2203" w:type="dxa"/>
            <w:vAlign w:val="center"/>
          </w:tcPr>
          <w:p>
            <w:pPr>
              <w:pStyle w:val="2"/>
              <w:snapToGrid w:val="0"/>
              <w:spacing w:after="0"/>
              <w:jc w:val="center"/>
              <w:rPr>
                <w:rFonts w:eastAsia="仿宋_GB2312"/>
                <w:szCs w:val="21"/>
              </w:rPr>
            </w:pPr>
            <w:r>
              <w:rPr>
                <w:rFonts w:eastAsia="仿宋_GB2312"/>
                <w:szCs w:val="21"/>
              </w:rPr>
              <w:t>通识课程 （公共基础课）</w:t>
            </w:r>
          </w:p>
        </w:tc>
        <w:tc>
          <w:tcPr>
            <w:tcW w:w="1460" w:type="dxa"/>
            <w:vAlign w:val="center"/>
          </w:tcPr>
          <w:p>
            <w:pPr>
              <w:pStyle w:val="2"/>
              <w:snapToGrid w:val="0"/>
              <w:spacing w:after="0"/>
              <w:jc w:val="center"/>
              <w:rPr>
                <w:rFonts w:eastAsia="仿宋_GB2312"/>
                <w:szCs w:val="21"/>
              </w:rPr>
            </w:pPr>
            <w:r>
              <w:rPr>
                <w:rFonts w:eastAsia="仿宋_GB2312"/>
                <w:szCs w:val="21"/>
              </w:rPr>
              <w:t>40.2</w:t>
            </w:r>
          </w:p>
        </w:tc>
        <w:tc>
          <w:tcPr>
            <w:tcW w:w="1642" w:type="dxa"/>
            <w:vAlign w:val="center"/>
          </w:tcPr>
          <w:p>
            <w:pPr>
              <w:pStyle w:val="2"/>
              <w:snapToGrid w:val="0"/>
              <w:spacing w:after="0"/>
              <w:jc w:val="center"/>
              <w:rPr>
                <w:rFonts w:eastAsia="仿宋_GB2312"/>
                <w:szCs w:val="21"/>
              </w:rPr>
            </w:pPr>
            <w:r>
              <w:rPr>
                <w:rFonts w:eastAsia="仿宋_GB2312"/>
                <w:szCs w:val="21"/>
              </w:rPr>
              <w:t>24.51%</w:t>
            </w:r>
          </w:p>
        </w:tc>
        <w:tc>
          <w:tcPr>
            <w:tcW w:w="1460" w:type="dxa"/>
            <w:vAlign w:val="center"/>
          </w:tcPr>
          <w:p>
            <w:pPr>
              <w:pStyle w:val="2"/>
              <w:snapToGrid w:val="0"/>
              <w:spacing w:after="0"/>
              <w:jc w:val="center"/>
              <w:rPr>
                <w:rFonts w:eastAsia="仿宋_GB2312"/>
                <w:szCs w:val="21"/>
              </w:rPr>
            </w:pPr>
            <w:r>
              <w:rPr>
                <w:rFonts w:eastAsia="仿宋_GB2312"/>
                <w:szCs w:val="21"/>
              </w:rPr>
              <w:t>740.0</w:t>
            </w:r>
          </w:p>
        </w:tc>
        <w:tc>
          <w:tcPr>
            <w:tcW w:w="1748" w:type="dxa"/>
            <w:vAlign w:val="center"/>
          </w:tcPr>
          <w:p>
            <w:pPr>
              <w:pStyle w:val="2"/>
              <w:snapToGrid w:val="0"/>
              <w:spacing w:after="0"/>
              <w:jc w:val="center"/>
              <w:rPr>
                <w:rFonts w:eastAsia="仿宋_GB2312"/>
                <w:szCs w:val="21"/>
              </w:rPr>
            </w:pPr>
            <w:r>
              <w:rPr>
                <w:rFonts w:eastAsia="仿宋_GB2312"/>
                <w:szCs w:val="21"/>
              </w:rPr>
              <w:t>32.43%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continue"/>
            <w:vAlign w:val="center"/>
          </w:tcPr>
          <w:p>
            <w:pPr>
              <w:pStyle w:val="2"/>
              <w:snapToGrid w:val="0"/>
              <w:spacing w:after="0"/>
              <w:jc w:val="center"/>
              <w:rPr>
                <w:rFonts w:eastAsia="仿宋_GB2312"/>
                <w:szCs w:val="21"/>
              </w:rPr>
            </w:pPr>
          </w:p>
        </w:tc>
        <w:tc>
          <w:tcPr>
            <w:tcW w:w="2203" w:type="dxa"/>
            <w:vAlign w:val="center"/>
          </w:tcPr>
          <w:p>
            <w:pPr>
              <w:pStyle w:val="2"/>
              <w:snapToGrid w:val="0"/>
              <w:spacing w:after="0"/>
              <w:jc w:val="center"/>
              <w:rPr>
                <w:rFonts w:eastAsia="仿宋_GB2312"/>
                <w:szCs w:val="21"/>
              </w:rPr>
            </w:pPr>
            <w:r>
              <w:rPr>
                <w:rFonts w:eastAsia="仿宋_GB2312"/>
                <w:szCs w:val="21"/>
              </w:rPr>
              <w:t>学科（专业）基础课程</w:t>
            </w:r>
          </w:p>
        </w:tc>
        <w:tc>
          <w:tcPr>
            <w:tcW w:w="1460" w:type="dxa"/>
            <w:vAlign w:val="center"/>
          </w:tcPr>
          <w:p>
            <w:pPr>
              <w:pStyle w:val="2"/>
              <w:snapToGrid w:val="0"/>
              <w:spacing w:after="0"/>
              <w:jc w:val="center"/>
              <w:rPr>
                <w:rFonts w:eastAsia="仿宋_GB2312"/>
                <w:szCs w:val="21"/>
              </w:rPr>
            </w:pPr>
            <w:r>
              <w:rPr>
                <w:rFonts w:eastAsia="仿宋_GB2312"/>
                <w:szCs w:val="21"/>
              </w:rPr>
              <w:t>36.9</w:t>
            </w:r>
          </w:p>
        </w:tc>
        <w:tc>
          <w:tcPr>
            <w:tcW w:w="1642" w:type="dxa"/>
            <w:vAlign w:val="center"/>
          </w:tcPr>
          <w:p>
            <w:pPr>
              <w:pStyle w:val="2"/>
              <w:snapToGrid w:val="0"/>
              <w:spacing w:after="0"/>
              <w:jc w:val="center"/>
              <w:rPr>
                <w:rFonts w:eastAsia="仿宋_GB2312"/>
                <w:szCs w:val="21"/>
              </w:rPr>
            </w:pPr>
            <w:r>
              <w:rPr>
                <w:rFonts w:eastAsia="仿宋_GB2312"/>
                <w:szCs w:val="21"/>
              </w:rPr>
              <w:t>22.50%</w:t>
            </w:r>
          </w:p>
        </w:tc>
        <w:tc>
          <w:tcPr>
            <w:tcW w:w="1460" w:type="dxa"/>
            <w:vAlign w:val="center"/>
          </w:tcPr>
          <w:p>
            <w:pPr>
              <w:pStyle w:val="2"/>
              <w:snapToGrid w:val="0"/>
              <w:spacing w:after="0"/>
              <w:jc w:val="center"/>
              <w:rPr>
                <w:rFonts w:eastAsia="仿宋_GB2312"/>
                <w:szCs w:val="21"/>
              </w:rPr>
            </w:pPr>
            <w:r>
              <w:rPr>
                <w:rFonts w:eastAsia="仿宋_GB2312"/>
                <w:szCs w:val="21"/>
              </w:rPr>
              <w:t>590.0</w:t>
            </w:r>
          </w:p>
        </w:tc>
        <w:tc>
          <w:tcPr>
            <w:tcW w:w="1748" w:type="dxa"/>
            <w:vAlign w:val="center"/>
          </w:tcPr>
          <w:p>
            <w:pPr>
              <w:pStyle w:val="2"/>
              <w:snapToGrid w:val="0"/>
              <w:spacing w:after="0"/>
              <w:jc w:val="center"/>
              <w:rPr>
                <w:rFonts w:eastAsia="仿宋_GB2312"/>
                <w:szCs w:val="21"/>
              </w:rPr>
            </w:pPr>
            <w:r>
              <w:rPr>
                <w:rFonts w:eastAsia="仿宋_GB2312"/>
                <w:szCs w:val="21"/>
              </w:rPr>
              <w:t>25.85%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continue"/>
            <w:vAlign w:val="center"/>
          </w:tcPr>
          <w:p>
            <w:pPr>
              <w:pStyle w:val="2"/>
              <w:snapToGrid w:val="0"/>
              <w:spacing w:after="0"/>
              <w:jc w:val="center"/>
              <w:rPr>
                <w:rFonts w:eastAsia="仿宋_GB2312"/>
                <w:szCs w:val="21"/>
              </w:rPr>
            </w:pPr>
          </w:p>
        </w:tc>
        <w:tc>
          <w:tcPr>
            <w:tcW w:w="2203" w:type="dxa"/>
            <w:vAlign w:val="center"/>
          </w:tcPr>
          <w:p>
            <w:pPr>
              <w:pStyle w:val="2"/>
              <w:snapToGrid w:val="0"/>
              <w:spacing w:after="0"/>
              <w:jc w:val="center"/>
              <w:rPr>
                <w:rFonts w:eastAsia="仿宋_GB2312"/>
                <w:szCs w:val="21"/>
              </w:rPr>
            </w:pPr>
            <w:r>
              <w:rPr>
                <w:rFonts w:eastAsia="仿宋_GB2312"/>
                <w:szCs w:val="21"/>
              </w:rPr>
              <w:t>专业课程</w:t>
            </w:r>
          </w:p>
        </w:tc>
        <w:tc>
          <w:tcPr>
            <w:tcW w:w="1460" w:type="dxa"/>
            <w:vAlign w:val="center"/>
          </w:tcPr>
          <w:p>
            <w:pPr>
              <w:pStyle w:val="2"/>
              <w:snapToGrid w:val="0"/>
              <w:spacing w:after="0"/>
              <w:jc w:val="center"/>
              <w:rPr>
                <w:rFonts w:eastAsia="仿宋_GB2312"/>
                <w:szCs w:val="21"/>
              </w:rPr>
            </w:pPr>
            <w:r>
              <w:rPr>
                <w:rFonts w:eastAsia="仿宋_GB2312"/>
                <w:szCs w:val="21"/>
              </w:rPr>
              <w:t>14.3</w:t>
            </w:r>
          </w:p>
        </w:tc>
        <w:tc>
          <w:tcPr>
            <w:tcW w:w="1642" w:type="dxa"/>
            <w:vAlign w:val="center"/>
          </w:tcPr>
          <w:p>
            <w:pPr>
              <w:pStyle w:val="2"/>
              <w:snapToGrid w:val="0"/>
              <w:spacing w:after="0"/>
              <w:jc w:val="center"/>
              <w:rPr>
                <w:rFonts w:eastAsia="仿宋_GB2312"/>
                <w:szCs w:val="21"/>
              </w:rPr>
            </w:pPr>
            <w:r>
              <w:rPr>
                <w:rFonts w:eastAsia="仿宋_GB2312"/>
                <w:szCs w:val="21"/>
              </w:rPr>
              <w:t>8.72%</w:t>
            </w:r>
          </w:p>
        </w:tc>
        <w:tc>
          <w:tcPr>
            <w:tcW w:w="1460" w:type="dxa"/>
            <w:vAlign w:val="center"/>
          </w:tcPr>
          <w:p>
            <w:pPr>
              <w:pStyle w:val="2"/>
              <w:snapToGrid w:val="0"/>
              <w:spacing w:after="0"/>
              <w:jc w:val="center"/>
              <w:rPr>
                <w:rFonts w:eastAsia="仿宋_GB2312"/>
                <w:szCs w:val="21"/>
              </w:rPr>
            </w:pPr>
            <w:r>
              <w:rPr>
                <w:rFonts w:eastAsia="仿宋_GB2312"/>
                <w:szCs w:val="21"/>
              </w:rPr>
              <w:t>228.0</w:t>
            </w:r>
          </w:p>
        </w:tc>
        <w:tc>
          <w:tcPr>
            <w:tcW w:w="1748" w:type="dxa"/>
            <w:vAlign w:val="center"/>
          </w:tcPr>
          <w:p>
            <w:pPr>
              <w:pStyle w:val="2"/>
              <w:snapToGrid w:val="0"/>
              <w:spacing w:after="0"/>
              <w:jc w:val="center"/>
              <w:rPr>
                <w:rFonts w:eastAsia="仿宋_GB2312"/>
                <w:szCs w:val="21"/>
              </w:rPr>
            </w:pPr>
            <w:r>
              <w:rPr>
                <w:rFonts w:eastAsia="仿宋_GB2312"/>
                <w:szCs w:val="21"/>
              </w:rPr>
              <w:t>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restart"/>
            <w:vAlign w:val="center"/>
          </w:tcPr>
          <w:p>
            <w:pPr>
              <w:pStyle w:val="2"/>
              <w:snapToGrid w:val="0"/>
              <w:spacing w:after="0"/>
              <w:jc w:val="center"/>
              <w:rPr>
                <w:rFonts w:eastAsia="仿宋_GB2312"/>
                <w:szCs w:val="21"/>
              </w:rPr>
            </w:pPr>
            <w:r>
              <w:rPr>
                <w:rFonts w:eastAsia="仿宋_GB2312"/>
                <w:szCs w:val="21"/>
              </w:rPr>
              <w:t>选</w:t>
            </w:r>
          </w:p>
          <w:p>
            <w:pPr>
              <w:pStyle w:val="2"/>
              <w:snapToGrid w:val="0"/>
              <w:spacing w:after="0"/>
              <w:jc w:val="center"/>
              <w:rPr>
                <w:rFonts w:eastAsia="仿宋_GB2312"/>
                <w:szCs w:val="21"/>
              </w:rPr>
            </w:pPr>
            <w:r>
              <w:rPr>
                <w:rFonts w:eastAsia="仿宋_GB2312"/>
                <w:szCs w:val="21"/>
              </w:rPr>
              <w:t>修</w:t>
            </w:r>
          </w:p>
          <w:p>
            <w:pPr>
              <w:pStyle w:val="2"/>
              <w:snapToGrid w:val="0"/>
              <w:spacing w:after="0"/>
              <w:jc w:val="center"/>
              <w:rPr>
                <w:rFonts w:eastAsia="仿宋_GB2312"/>
                <w:szCs w:val="21"/>
              </w:rPr>
            </w:pPr>
            <w:r>
              <w:rPr>
                <w:rFonts w:eastAsia="仿宋_GB2312"/>
                <w:szCs w:val="21"/>
              </w:rPr>
              <w:t>课</w:t>
            </w:r>
          </w:p>
        </w:tc>
        <w:tc>
          <w:tcPr>
            <w:tcW w:w="2203" w:type="dxa"/>
            <w:vAlign w:val="center"/>
          </w:tcPr>
          <w:p>
            <w:pPr>
              <w:pStyle w:val="2"/>
              <w:snapToGrid w:val="0"/>
              <w:spacing w:after="0"/>
              <w:jc w:val="center"/>
              <w:rPr>
                <w:rFonts w:eastAsia="仿宋_GB2312"/>
                <w:szCs w:val="21"/>
              </w:rPr>
            </w:pPr>
            <w:r>
              <w:rPr>
                <w:rFonts w:eastAsia="仿宋_GB2312"/>
                <w:szCs w:val="21"/>
              </w:rPr>
              <w:t>通识课程 （公共基础课）</w:t>
            </w:r>
          </w:p>
        </w:tc>
        <w:tc>
          <w:tcPr>
            <w:tcW w:w="1460" w:type="dxa"/>
            <w:vAlign w:val="center"/>
          </w:tcPr>
          <w:p>
            <w:pPr>
              <w:pStyle w:val="2"/>
              <w:snapToGrid w:val="0"/>
              <w:spacing w:after="0"/>
              <w:jc w:val="center"/>
              <w:rPr>
                <w:rFonts w:eastAsia="仿宋_GB2312"/>
                <w:szCs w:val="21"/>
              </w:rPr>
            </w:pPr>
            <w:r>
              <w:rPr>
                <w:rFonts w:eastAsia="仿宋_GB2312"/>
                <w:szCs w:val="21"/>
              </w:rPr>
              <w:t>8.0</w:t>
            </w:r>
          </w:p>
        </w:tc>
        <w:tc>
          <w:tcPr>
            <w:tcW w:w="1642" w:type="dxa"/>
            <w:vAlign w:val="center"/>
          </w:tcPr>
          <w:p>
            <w:pPr>
              <w:pStyle w:val="2"/>
              <w:snapToGrid w:val="0"/>
              <w:spacing w:after="0"/>
              <w:jc w:val="center"/>
              <w:rPr>
                <w:rFonts w:eastAsia="仿宋_GB2312"/>
                <w:szCs w:val="21"/>
              </w:rPr>
            </w:pPr>
            <w:r>
              <w:rPr>
                <w:rFonts w:eastAsia="仿宋_GB2312"/>
                <w:szCs w:val="21"/>
              </w:rPr>
              <w:t>4.88%</w:t>
            </w:r>
          </w:p>
        </w:tc>
        <w:tc>
          <w:tcPr>
            <w:tcW w:w="1460" w:type="dxa"/>
            <w:vAlign w:val="center"/>
          </w:tcPr>
          <w:p>
            <w:pPr>
              <w:pStyle w:val="2"/>
              <w:snapToGrid w:val="0"/>
              <w:spacing w:after="0"/>
              <w:jc w:val="center"/>
              <w:rPr>
                <w:rFonts w:eastAsia="仿宋_GB2312"/>
                <w:szCs w:val="21"/>
              </w:rPr>
            </w:pPr>
            <w:r>
              <w:rPr>
                <w:rFonts w:eastAsia="仿宋_GB2312"/>
                <w:szCs w:val="21"/>
              </w:rPr>
              <w:t>120.0</w:t>
            </w:r>
          </w:p>
        </w:tc>
        <w:tc>
          <w:tcPr>
            <w:tcW w:w="1748" w:type="dxa"/>
            <w:vAlign w:val="center"/>
          </w:tcPr>
          <w:p>
            <w:pPr>
              <w:pStyle w:val="2"/>
              <w:snapToGrid w:val="0"/>
              <w:spacing w:after="0"/>
              <w:jc w:val="center"/>
              <w:rPr>
                <w:rFonts w:eastAsia="仿宋_GB2312"/>
                <w:szCs w:val="21"/>
              </w:rPr>
            </w:pPr>
            <w:r>
              <w:rPr>
                <w:rFonts w:eastAsia="仿宋_GB2312"/>
                <w:szCs w:val="21"/>
              </w:rPr>
              <w:t>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continue"/>
            <w:vAlign w:val="center"/>
          </w:tcPr>
          <w:p>
            <w:pPr>
              <w:pStyle w:val="2"/>
              <w:snapToGrid w:val="0"/>
              <w:spacing w:after="0"/>
              <w:jc w:val="center"/>
              <w:rPr>
                <w:rFonts w:eastAsia="仿宋_GB2312"/>
                <w:szCs w:val="21"/>
              </w:rPr>
            </w:pPr>
          </w:p>
        </w:tc>
        <w:tc>
          <w:tcPr>
            <w:tcW w:w="2203" w:type="dxa"/>
            <w:vAlign w:val="center"/>
          </w:tcPr>
          <w:p>
            <w:pPr>
              <w:pStyle w:val="2"/>
              <w:snapToGrid w:val="0"/>
              <w:spacing w:after="0"/>
              <w:jc w:val="center"/>
              <w:rPr>
                <w:rFonts w:eastAsia="仿宋_GB2312"/>
                <w:szCs w:val="21"/>
              </w:rPr>
            </w:pPr>
            <w:r>
              <w:rPr>
                <w:rFonts w:eastAsia="仿宋_GB2312"/>
                <w:szCs w:val="21"/>
              </w:rPr>
              <w:t>专业课程</w:t>
            </w:r>
          </w:p>
        </w:tc>
        <w:tc>
          <w:tcPr>
            <w:tcW w:w="1460" w:type="dxa"/>
            <w:vAlign w:val="center"/>
          </w:tcPr>
          <w:p>
            <w:pPr>
              <w:pStyle w:val="2"/>
              <w:snapToGrid w:val="0"/>
              <w:spacing w:after="0"/>
              <w:jc w:val="center"/>
              <w:rPr>
                <w:rFonts w:eastAsia="仿宋_GB2312"/>
                <w:szCs w:val="21"/>
              </w:rPr>
            </w:pPr>
            <w:r>
              <w:rPr>
                <w:rFonts w:eastAsia="仿宋_GB2312"/>
                <w:szCs w:val="21"/>
              </w:rPr>
              <w:t>9.9</w:t>
            </w:r>
          </w:p>
        </w:tc>
        <w:tc>
          <w:tcPr>
            <w:tcW w:w="1642" w:type="dxa"/>
            <w:vAlign w:val="center"/>
          </w:tcPr>
          <w:p>
            <w:pPr>
              <w:pStyle w:val="2"/>
              <w:snapToGrid w:val="0"/>
              <w:spacing w:after="0"/>
              <w:jc w:val="center"/>
              <w:rPr>
                <w:rFonts w:eastAsia="仿宋_GB2312"/>
                <w:szCs w:val="21"/>
              </w:rPr>
            </w:pPr>
            <w:r>
              <w:rPr>
                <w:rFonts w:eastAsia="仿宋_GB2312"/>
                <w:szCs w:val="21"/>
              </w:rPr>
              <w:t>6.04%</w:t>
            </w:r>
          </w:p>
        </w:tc>
        <w:tc>
          <w:tcPr>
            <w:tcW w:w="1460" w:type="dxa"/>
            <w:vAlign w:val="center"/>
          </w:tcPr>
          <w:p>
            <w:pPr>
              <w:pStyle w:val="2"/>
              <w:snapToGrid w:val="0"/>
              <w:spacing w:after="0"/>
              <w:jc w:val="center"/>
              <w:rPr>
                <w:rFonts w:eastAsia="仿宋_GB2312"/>
                <w:szCs w:val="21"/>
              </w:rPr>
            </w:pPr>
            <w:r>
              <w:rPr>
                <w:rFonts w:eastAsia="仿宋_GB2312"/>
                <w:szCs w:val="21"/>
              </w:rPr>
              <w:t>158.0</w:t>
            </w:r>
          </w:p>
        </w:tc>
        <w:tc>
          <w:tcPr>
            <w:tcW w:w="1748" w:type="dxa"/>
            <w:vAlign w:val="center"/>
          </w:tcPr>
          <w:p>
            <w:pPr>
              <w:pStyle w:val="2"/>
              <w:snapToGrid w:val="0"/>
              <w:spacing w:after="0"/>
              <w:jc w:val="center"/>
              <w:rPr>
                <w:rFonts w:eastAsia="仿宋_GB2312"/>
                <w:szCs w:val="21"/>
              </w:rPr>
            </w:pPr>
            <w:r>
              <w:rPr>
                <w:rFonts w:eastAsia="仿宋_GB2312"/>
                <w:szCs w:val="21"/>
              </w:rPr>
              <w:t>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4" w:type="dxa"/>
            <w:gridSpan w:val="2"/>
            <w:vAlign w:val="center"/>
          </w:tcPr>
          <w:p>
            <w:pPr>
              <w:pStyle w:val="2"/>
              <w:snapToGrid w:val="0"/>
              <w:spacing w:after="0"/>
              <w:jc w:val="center"/>
              <w:rPr>
                <w:rFonts w:eastAsia="仿宋_GB2312"/>
                <w:szCs w:val="21"/>
              </w:rPr>
            </w:pPr>
            <w:r>
              <w:rPr>
                <w:rFonts w:eastAsia="仿宋_GB2312"/>
                <w:szCs w:val="21"/>
              </w:rPr>
              <w:t>合计</w:t>
            </w:r>
          </w:p>
        </w:tc>
        <w:tc>
          <w:tcPr>
            <w:tcW w:w="1460" w:type="dxa"/>
            <w:vAlign w:val="center"/>
          </w:tcPr>
          <w:p>
            <w:pPr>
              <w:pStyle w:val="2"/>
              <w:snapToGrid w:val="0"/>
              <w:spacing w:after="0"/>
              <w:jc w:val="center"/>
              <w:rPr>
                <w:rFonts w:eastAsia="仿宋_GB2312"/>
                <w:szCs w:val="21"/>
              </w:rPr>
            </w:pPr>
            <w:r>
              <w:rPr>
                <w:rFonts w:eastAsia="仿宋_GB2312"/>
                <w:szCs w:val="21"/>
              </w:rPr>
              <w:t>109.3</w:t>
            </w:r>
          </w:p>
        </w:tc>
        <w:tc>
          <w:tcPr>
            <w:tcW w:w="1642" w:type="dxa"/>
            <w:vAlign w:val="center"/>
          </w:tcPr>
          <w:p>
            <w:pPr>
              <w:pStyle w:val="2"/>
              <w:snapToGrid w:val="0"/>
              <w:spacing w:after="0"/>
              <w:jc w:val="center"/>
              <w:rPr>
                <w:rFonts w:eastAsia="仿宋_GB2312"/>
                <w:szCs w:val="21"/>
              </w:rPr>
            </w:pPr>
            <w:r>
              <w:rPr>
                <w:rFonts w:eastAsia="仿宋_GB2312"/>
                <w:szCs w:val="21"/>
              </w:rPr>
              <w:t>66.65%</w:t>
            </w:r>
          </w:p>
        </w:tc>
        <w:tc>
          <w:tcPr>
            <w:tcW w:w="1460" w:type="dxa"/>
            <w:vAlign w:val="center"/>
          </w:tcPr>
          <w:p>
            <w:pPr>
              <w:pStyle w:val="2"/>
              <w:snapToGrid w:val="0"/>
              <w:spacing w:after="0"/>
              <w:jc w:val="center"/>
              <w:rPr>
                <w:rFonts w:eastAsia="仿宋_GB2312"/>
                <w:szCs w:val="21"/>
              </w:rPr>
            </w:pPr>
            <w:r>
              <w:rPr>
                <w:rFonts w:eastAsia="仿宋_GB2312"/>
                <w:szCs w:val="21"/>
              </w:rPr>
              <w:t>1836.0</w:t>
            </w:r>
          </w:p>
        </w:tc>
        <w:tc>
          <w:tcPr>
            <w:tcW w:w="1748" w:type="dxa"/>
            <w:vAlign w:val="center"/>
          </w:tcPr>
          <w:p>
            <w:pPr>
              <w:pStyle w:val="2"/>
              <w:snapToGrid w:val="0"/>
              <w:spacing w:after="0"/>
              <w:jc w:val="center"/>
              <w:rPr>
                <w:rFonts w:eastAsia="仿宋_GB2312"/>
                <w:szCs w:val="21"/>
              </w:rPr>
            </w:pPr>
            <w:r>
              <w:rPr>
                <w:rFonts w:eastAsia="仿宋_GB2312"/>
                <w:szCs w:val="21"/>
              </w:rPr>
              <w:t>80.46%</w:t>
            </w:r>
          </w:p>
        </w:tc>
      </w:tr>
    </w:tbl>
    <w:p>
      <w:pPr>
        <w:adjustRightInd w:val="0"/>
        <w:snapToGrid w:val="0"/>
        <w:spacing w:line="400" w:lineRule="exact"/>
        <w:ind w:firstLine="560" w:firstLineChars="200"/>
        <w:rPr>
          <w:sz w:val="28"/>
          <w:szCs w:val="28"/>
        </w:rPr>
      </w:pPr>
      <w:r>
        <w:rPr>
          <w:sz w:val="28"/>
          <w:szCs w:val="28"/>
        </w:rPr>
        <w:t>2.实践教学</w:t>
      </w:r>
    </w:p>
    <w:tbl>
      <w:tblPr>
        <w:tblStyle w:val="7"/>
        <w:tblW w:w="9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49"/>
        <w:gridCol w:w="2059"/>
        <w:gridCol w:w="802"/>
        <w:gridCol w:w="792"/>
        <w:gridCol w:w="950"/>
        <w:gridCol w:w="792"/>
        <w:gridCol w:w="794"/>
        <w:gridCol w:w="802"/>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dxa"/>
            <w:gridSpan w:val="3"/>
            <w:vMerge w:val="restart"/>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eastAsia="仿宋_GB2312"/>
                <w:kern w:val="0"/>
                <w:szCs w:val="21"/>
              </w:rPr>
            </w:pPr>
            <w:r>
              <w:rPr>
                <w:rFonts w:eastAsia="仿宋_GB2312"/>
                <w:kern w:val="0"/>
                <w:szCs w:val="21"/>
              </w:rPr>
              <w:t>课程类别</w:t>
            </w:r>
          </w:p>
        </w:tc>
        <w:tc>
          <w:tcPr>
            <w:tcW w:w="802" w:type="dxa"/>
            <w:vMerge w:val="restart"/>
            <w:tcBorders>
              <w:top w:val="single" w:color="auto" w:sz="4" w:space="0"/>
              <w:left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学时</w:t>
            </w:r>
          </w:p>
        </w:tc>
        <w:tc>
          <w:tcPr>
            <w:tcW w:w="792" w:type="dxa"/>
            <w:vMerge w:val="restart"/>
            <w:tcBorders>
              <w:top w:val="single" w:color="auto" w:sz="4" w:space="0"/>
              <w:left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学分</w:t>
            </w:r>
          </w:p>
        </w:tc>
        <w:tc>
          <w:tcPr>
            <w:tcW w:w="950" w:type="dxa"/>
            <w:vMerge w:val="restart"/>
            <w:tcBorders>
              <w:top w:val="single" w:color="auto" w:sz="4" w:space="0"/>
              <w:left w:val="single" w:color="auto" w:sz="4" w:space="0"/>
              <w:right w:val="single" w:color="auto" w:sz="4" w:space="0"/>
            </w:tcBorders>
            <w:vAlign w:val="center"/>
          </w:tcPr>
          <w:p>
            <w:pPr>
              <w:pStyle w:val="2"/>
              <w:snapToGrid w:val="0"/>
              <w:spacing w:after="0"/>
              <w:jc w:val="center"/>
              <w:textAlignment w:val="center"/>
              <w:rPr>
                <w:rFonts w:eastAsia="仿宋_GB2312"/>
                <w:kern w:val="0"/>
                <w:szCs w:val="21"/>
              </w:rPr>
            </w:pPr>
            <w:r>
              <w:rPr>
                <w:rFonts w:eastAsia="仿宋_GB2312"/>
                <w:kern w:val="0"/>
                <w:szCs w:val="21"/>
              </w:rPr>
              <w:t>占总学</w:t>
            </w:r>
          </w:p>
          <w:p>
            <w:pPr>
              <w:pStyle w:val="2"/>
              <w:snapToGrid w:val="0"/>
              <w:spacing w:after="0"/>
              <w:jc w:val="center"/>
              <w:textAlignment w:val="center"/>
              <w:rPr>
                <w:rFonts w:eastAsia="仿宋_GB2312"/>
                <w:kern w:val="0"/>
                <w:szCs w:val="21"/>
              </w:rPr>
            </w:pPr>
            <w:r>
              <w:rPr>
                <w:rFonts w:eastAsia="仿宋_GB2312"/>
                <w:kern w:val="0"/>
                <w:szCs w:val="21"/>
              </w:rPr>
              <w:t>分比</w:t>
            </w:r>
          </w:p>
        </w:tc>
        <w:tc>
          <w:tcPr>
            <w:tcW w:w="1586"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其中实验</w:t>
            </w:r>
          </w:p>
        </w:tc>
        <w:tc>
          <w:tcPr>
            <w:tcW w:w="1725"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eastAsia="仿宋_GB2312"/>
                <w:kern w:val="0"/>
                <w:szCs w:val="21"/>
              </w:rPr>
            </w:pPr>
            <w:r>
              <w:rPr>
                <w:rFonts w:eastAsia="仿宋_GB2312"/>
                <w:kern w:val="0"/>
                <w:szCs w:val="21"/>
              </w:rPr>
              <w:t>其中实训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dxa"/>
            <w:gridSpan w:val="3"/>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eastAsia="仿宋_GB2312"/>
                <w:kern w:val="0"/>
                <w:szCs w:val="21"/>
              </w:rPr>
            </w:pPr>
          </w:p>
        </w:tc>
        <w:tc>
          <w:tcPr>
            <w:tcW w:w="802" w:type="dxa"/>
            <w:vMerge w:val="continue"/>
            <w:tcBorders>
              <w:left w:val="single" w:color="auto" w:sz="4" w:space="0"/>
              <w:bottom w:val="single" w:color="auto" w:sz="4" w:space="0"/>
              <w:right w:val="single" w:color="auto" w:sz="4" w:space="0"/>
            </w:tcBorders>
            <w:vAlign w:val="center"/>
          </w:tcPr>
          <w:p>
            <w:pPr>
              <w:pStyle w:val="2"/>
              <w:spacing w:line="240" w:lineRule="exact"/>
              <w:rPr>
                <w:rFonts w:eastAsia="仿宋_GB2312"/>
                <w:kern w:val="0"/>
                <w:szCs w:val="21"/>
              </w:rPr>
            </w:pPr>
          </w:p>
        </w:tc>
        <w:tc>
          <w:tcPr>
            <w:tcW w:w="792" w:type="dxa"/>
            <w:vMerge w:val="continue"/>
            <w:tcBorders>
              <w:left w:val="single" w:color="auto" w:sz="4" w:space="0"/>
              <w:bottom w:val="single" w:color="auto" w:sz="4" w:space="0"/>
              <w:right w:val="single" w:color="auto" w:sz="4" w:space="0"/>
            </w:tcBorders>
            <w:vAlign w:val="center"/>
          </w:tcPr>
          <w:p>
            <w:pPr>
              <w:pStyle w:val="2"/>
              <w:spacing w:line="240" w:lineRule="exact"/>
              <w:rPr>
                <w:rFonts w:eastAsia="仿宋_GB2312"/>
                <w:kern w:val="0"/>
                <w:szCs w:val="21"/>
              </w:rPr>
            </w:pPr>
          </w:p>
        </w:tc>
        <w:tc>
          <w:tcPr>
            <w:tcW w:w="950" w:type="dxa"/>
            <w:vMerge w:val="continue"/>
            <w:tcBorders>
              <w:left w:val="single" w:color="auto" w:sz="4" w:space="0"/>
              <w:bottom w:val="single" w:color="auto" w:sz="4" w:space="0"/>
              <w:right w:val="single" w:color="auto" w:sz="4" w:space="0"/>
            </w:tcBorders>
            <w:vAlign w:val="center"/>
          </w:tcPr>
          <w:p>
            <w:pPr>
              <w:pStyle w:val="2"/>
              <w:spacing w:line="240" w:lineRule="exact"/>
              <w:rPr>
                <w:rFonts w:eastAsia="仿宋_GB2312"/>
                <w:kern w:val="0"/>
                <w:szCs w:val="21"/>
              </w:rPr>
            </w:pP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eastAsia="仿宋_GB2312"/>
                <w:kern w:val="0"/>
                <w:szCs w:val="21"/>
              </w:rPr>
            </w:pPr>
            <w:r>
              <w:rPr>
                <w:rFonts w:eastAsia="仿宋_GB2312"/>
                <w:kern w:val="0"/>
                <w:szCs w:val="21"/>
              </w:rPr>
              <w:t>学时</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eastAsia="仿宋_GB2312"/>
                <w:kern w:val="0"/>
                <w:szCs w:val="21"/>
              </w:rPr>
            </w:pPr>
            <w:r>
              <w:rPr>
                <w:rFonts w:eastAsia="仿宋_GB2312"/>
                <w:kern w:val="0"/>
                <w:szCs w:val="21"/>
              </w:rPr>
              <w:t>学分</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eastAsia="仿宋_GB2312"/>
                <w:kern w:val="0"/>
                <w:szCs w:val="21"/>
              </w:rPr>
            </w:pPr>
            <w:r>
              <w:rPr>
                <w:rFonts w:eastAsia="仿宋_GB2312"/>
                <w:kern w:val="0"/>
                <w:szCs w:val="21"/>
              </w:rPr>
              <w:t>学时</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eastAsia="仿宋_GB2312"/>
                <w:kern w:val="0"/>
                <w:szCs w:val="21"/>
              </w:rPr>
            </w:pPr>
            <w:r>
              <w:rPr>
                <w:rFonts w:eastAsia="仿宋_GB2312"/>
                <w:kern w:val="0"/>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eastAsia="仿宋_GB2312"/>
                <w:kern w:val="0"/>
                <w:szCs w:val="21"/>
              </w:rPr>
            </w:pPr>
            <w:r>
              <w:rPr>
                <w:rFonts w:eastAsia="仿宋_GB2312"/>
                <w:kern w:val="0"/>
                <w:szCs w:val="21"/>
              </w:rPr>
              <w:t>课</w:t>
            </w:r>
          </w:p>
          <w:p>
            <w:pPr>
              <w:pStyle w:val="2"/>
              <w:spacing w:after="0" w:line="240" w:lineRule="exact"/>
              <w:jc w:val="center"/>
              <w:rPr>
                <w:rFonts w:eastAsia="仿宋_GB2312"/>
                <w:kern w:val="0"/>
                <w:szCs w:val="21"/>
              </w:rPr>
            </w:pPr>
            <w:r>
              <w:rPr>
                <w:rFonts w:eastAsia="仿宋_GB2312"/>
                <w:kern w:val="0"/>
                <w:szCs w:val="21"/>
              </w:rPr>
              <w:t>内</w:t>
            </w:r>
          </w:p>
          <w:p>
            <w:pPr>
              <w:pStyle w:val="2"/>
              <w:spacing w:after="0" w:line="240" w:lineRule="exact"/>
              <w:jc w:val="center"/>
              <w:rPr>
                <w:rFonts w:eastAsia="仿宋_GB2312"/>
                <w:kern w:val="0"/>
                <w:szCs w:val="21"/>
              </w:rPr>
            </w:pPr>
            <w:r>
              <w:rPr>
                <w:rFonts w:eastAsia="仿宋_GB2312"/>
                <w:kern w:val="0"/>
                <w:szCs w:val="21"/>
              </w:rPr>
              <w:t>实</w:t>
            </w:r>
          </w:p>
          <w:p>
            <w:pPr>
              <w:pStyle w:val="2"/>
              <w:spacing w:after="0" w:line="240" w:lineRule="exact"/>
              <w:jc w:val="center"/>
              <w:rPr>
                <w:rFonts w:eastAsia="仿宋_GB2312"/>
                <w:kern w:val="0"/>
                <w:szCs w:val="21"/>
              </w:rPr>
            </w:pPr>
            <w:r>
              <w:rPr>
                <w:rFonts w:eastAsia="仿宋_GB2312"/>
                <w:kern w:val="0"/>
                <w:szCs w:val="21"/>
              </w:rPr>
              <w:t>践</w:t>
            </w:r>
          </w:p>
          <w:p>
            <w:pPr>
              <w:pStyle w:val="2"/>
              <w:spacing w:after="0" w:line="240" w:lineRule="exact"/>
              <w:jc w:val="center"/>
              <w:rPr>
                <w:rFonts w:eastAsia="仿宋_GB2312"/>
                <w:kern w:val="0"/>
                <w:szCs w:val="21"/>
              </w:rPr>
            </w:pPr>
            <w:r>
              <w:rPr>
                <w:rFonts w:eastAsia="仿宋_GB2312"/>
                <w:kern w:val="0"/>
                <w:szCs w:val="21"/>
              </w:rPr>
              <w:t>教</w:t>
            </w:r>
          </w:p>
          <w:p>
            <w:pPr>
              <w:pStyle w:val="2"/>
              <w:spacing w:after="0" w:line="240" w:lineRule="exact"/>
              <w:jc w:val="center"/>
              <w:rPr>
                <w:rFonts w:eastAsia="仿宋_GB2312"/>
                <w:kern w:val="0"/>
                <w:szCs w:val="21"/>
              </w:rPr>
            </w:pPr>
            <w:r>
              <w:rPr>
                <w:rFonts w:eastAsia="仿宋_GB2312"/>
                <w:kern w:val="0"/>
                <w:szCs w:val="21"/>
              </w:rPr>
              <w:t>学</w:t>
            </w:r>
          </w:p>
        </w:tc>
        <w:tc>
          <w:tcPr>
            <w:tcW w:w="649"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eastAsia="仿宋_GB2312"/>
                <w:kern w:val="0"/>
                <w:szCs w:val="21"/>
              </w:rPr>
            </w:pPr>
            <w:r>
              <w:rPr>
                <w:rFonts w:eastAsia="仿宋_GB2312"/>
                <w:kern w:val="0"/>
                <w:szCs w:val="21"/>
              </w:rPr>
              <w:t>必</w:t>
            </w:r>
          </w:p>
          <w:p>
            <w:pPr>
              <w:pStyle w:val="2"/>
              <w:spacing w:after="0" w:line="240" w:lineRule="exact"/>
              <w:jc w:val="center"/>
              <w:rPr>
                <w:rFonts w:eastAsia="仿宋_GB2312"/>
                <w:kern w:val="0"/>
                <w:szCs w:val="21"/>
              </w:rPr>
            </w:pPr>
            <w:r>
              <w:rPr>
                <w:rFonts w:eastAsia="仿宋_GB2312"/>
                <w:kern w:val="0"/>
                <w:szCs w:val="21"/>
              </w:rPr>
              <w:t>修</w:t>
            </w:r>
          </w:p>
          <w:p>
            <w:pPr>
              <w:pStyle w:val="2"/>
              <w:spacing w:after="0" w:line="240" w:lineRule="exact"/>
              <w:jc w:val="center"/>
              <w:rPr>
                <w:rFonts w:eastAsia="仿宋_GB2312"/>
                <w:kern w:val="0"/>
                <w:szCs w:val="21"/>
              </w:rPr>
            </w:pPr>
            <w:r>
              <w:rPr>
                <w:rFonts w:eastAsia="仿宋_GB2312"/>
                <w:kern w:val="0"/>
                <w:szCs w:val="21"/>
              </w:rPr>
              <w:t>课</w:t>
            </w: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通识课程 （公共基础课）</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174.0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10.8</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6.59%</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24.0</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1.5</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150.0</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eastAsia="仿宋_GB2312"/>
                <w:kern w:val="0"/>
                <w:szCs w:val="21"/>
              </w:rPr>
            </w:pPr>
          </w:p>
        </w:tc>
        <w:tc>
          <w:tcPr>
            <w:tcW w:w="649"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eastAsia="仿宋_GB2312"/>
                <w:kern w:val="0"/>
                <w:szCs w:val="21"/>
              </w:rPr>
            </w:pP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学科（专业）基础课程</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146.0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9.1</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5.55%</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32.0</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2.0</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114.0</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eastAsia="仿宋_GB2312"/>
                <w:kern w:val="0"/>
                <w:szCs w:val="21"/>
              </w:rPr>
            </w:pPr>
          </w:p>
        </w:tc>
        <w:tc>
          <w:tcPr>
            <w:tcW w:w="649"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eastAsia="仿宋_GB2312"/>
                <w:kern w:val="0"/>
                <w:szCs w:val="21"/>
              </w:rPr>
            </w:pP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专业课程</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60.0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3.7</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2.26%</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20.0</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1.2</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40.0</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eastAsia="仿宋_GB2312"/>
                <w:kern w:val="0"/>
                <w:szCs w:val="21"/>
              </w:rPr>
            </w:pPr>
          </w:p>
        </w:tc>
        <w:tc>
          <w:tcPr>
            <w:tcW w:w="649"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eastAsia="仿宋_GB2312"/>
                <w:kern w:val="0"/>
                <w:szCs w:val="21"/>
              </w:rPr>
            </w:pPr>
            <w:r>
              <w:rPr>
                <w:rFonts w:eastAsia="仿宋_GB2312"/>
                <w:kern w:val="0"/>
                <w:szCs w:val="21"/>
              </w:rPr>
              <w:t>选</w:t>
            </w:r>
          </w:p>
          <w:p>
            <w:pPr>
              <w:pStyle w:val="2"/>
              <w:spacing w:after="0" w:line="240" w:lineRule="exact"/>
              <w:jc w:val="center"/>
              <w:rPr>
                <w:rFonts w:eastAsia="仿宋_GB2312"/>
                <w:kern w:val="0"/>
                <w:szCs w:val="21"/>
              </w:rPr>
            </w:pPr>
            <w:r>
              <w:rPr>
                <w:rFonts w:eastAsia="仿宋_GB2312"/>
                <w:kern w:val="0"/>
                <w:szCs w:val="21"/>
              </w:rPr>
              <w:t>修</w:t>
            </w:r>
          </w:p>
          <w:p>
            <w:pPr>
              <w:pStyle w:val="2"/>
              <w:spacing w:after="0" w:line="240" w:lineRule="exact"/>
              <w:jc w:val="center"/>
              <w:rPr>
                <w:rFonts w:eastAsia="仿宋_GB2312"/>
                <w:kern w:val="0"/>
                <w:szCs w:val="21"/>
              </w:rPr>
            </w:pPr>
            <w:r>
              <w:rPr>
                <w:rFonts w:eastAsia="仿宋_GB2312"/>
                <w:kern w:val="0"/>
                <w:szCs w:val="21"/>
              </w:rPr>
              <w:t>课</w:t>
            </w: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通识课程 （公共基础课）</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eastAsia="仿宋_GB2312"/>
                <w:kern w:val="0"/>
                <w:szCs w:val="21"/>
              </w:rPr>
            </w:pPr>
          </w:p>
        </w:tc>
        <w:tc>
          <w:tcPr>
            <w:tcW w:w="649"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eastAsia="仿宋_GB2312"/>
                <w:kern w:val="0"/>
                <w:szCs w:val="21"/>
              </w:rPr>
            </w:pP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专业课程</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66.0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4.1</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2.50%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16.0</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1.0</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50.0</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536"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集中实践课程教学</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38周</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20.0</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12.20%</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kern w:val="0"/>
                <w:sz w:val="21"/>
                <w:szCs w:val="21"/>
              </w:rPr>
            </w:pPr>
            <w:r>
              <w:rPr>
                <w:kern w:val="0"/>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kern w:val="0"/>
                <w:sz w:val="21"/>
                <w:szCs w:val="21"/>
              </w:rPr>
            </w:pPr>
            <w:r>
              <w:rPr>
                <w:kern w:val="0"/>
                <w:sz w:val="21"/>
                <w:szCs w:val="21"/>
              </w:rPr>
              <w:t>/</w:t>
            </w:r>
          </w:p>
        </w:tc>
        <w:tc>
          <w:tcPr>
            <w:tcW w:w="802" w:type="dxa"/>
            <w:tcBorders>
              <w:top w:val="single" w:color="auto" w:sz="4" w:space="0"/>
              <w:left w:val="single" w:color="auto" w:sz="4" w:space="0"/>
              <w:bottom w:val="single" w:color="auto" w:sz="4" w:space="0"/>
              <w:right w:val="single" w:color="auto" w:sz="4" w:space="0"/>
            </w:tcBorders>
            <w:vAlign w:val="center"/>
          </w:tcPr>
          <w:p>
            <w:pPr>
              <w:snapToGrid w:val="0"/>
              <w:jc w:val="center"/>
              <w:rPr>
                <w:kern w:val="0"/>
                <w:sz w:val="21"/>
                <w:szCs w:val="21"/>
              </w:rPr>
            </w:pPr>
            <w:r>
              <w:rPr>
                <w:kern w:val="0"/>
                <w:sz w:val="21"/>
                <w:szCs w:val="21"/>
              </w:rPr>
              <w:t>/</w:t>
            </w:r>
          </w:p>
        </w:tc>
        <w:tc>
          <w:tcPr>
            <w:tcW w:w="923" w:type="dxa"/>
            <w:tcBorders>
              <w:top w:val="single" w:color="auto" w:sz="4" w:space="0"/>
              <w:left w:val="single" w:color="auto" w:sz="4" w:space="0"/>
              <w:bottom w:val="single" w:color="auto" w:sz="4" w:space="0"/>
              <w:right w:val="single" w:color="auto" w:sz="4" w:space="0"/>
            </w:tcBorders>
            <w:vAlign w:val="center"/>
          </w:tcPr>
          <w:p>
            <w:pPr>
              <w:snapToGrid w:val="0"/>
              <w:jc w:val="center"/>
              <w:rPr>
                <w:kern w:val="0"/>
                <w:sz w:val="21"/>
                <w:szCs w:val="21"/>
              </w:rPr>
            </w:pPr>
            <w:r>
              <w:rPr>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536"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第二课堂教育教学</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7.0</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4.27%</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kern w:val="0"/>
                <w:sz w:val="21"/>
                <w:szCs w:val="21"/>
              </w:rPr>
            </w:pPr>
            <w:r>
              <w:rPr>
                <w:kern w:val="0"/>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kern w:val="0"/>
                <w:sz w:val="21"/>
                <w:szCs w:val="21"/>
              </w:rPr>
            </w:pPr>
            <w:r>
              <w:rPr>
                <w:kern w:val="0"/>
                <w:sz w:val="21"/>
                <w:szCs w:val="21"/>
              </w:rPr>
              <w:t>/</w:t>
            </w:r>
          </w:p>
        </w:tc>
        <w:tc>
          <w:tcPr>
            <w:tcW w:w="802" w:type="dxa"/>
            <w:tcBorders>
              <w:top w:val="single" w:color="auto" w:sz="4" w:space="0"/>
              <w:left w:val="single" w:color="auto" w:sz="4" w:space="0"/>
              <w:bottom w:val="single" w:color="auto" w:sz="4" w:space="0"/>
              <w:right w:val="single" w:color="auto" w:sz="4" w:space="0"/>
            </w:tcBorders>
            <w:vAlign w:val="center"/>
          </w:tcPr>
          <w:p>
            <w:pPr>
              <w:snapToGrid w:val="0"/>
              <w:jc w:val="center"/>
              <w:rPr>
                <w:kern w:val="0"/>
                <w:sz w:val="21"/>
                <w:szCs w:val="21"/>
              </w:rPr>
            </w:pPr>
            <w:r>
              <w:rPr>
                <w:kern w:val="0"/>
                <w:sz w:val="21"/>
                <w:szCs w:val="21"/>
              </w:rPr>
              <w:t>/</w:t>
            </w:r>
          </w:p>
        </w:tc>
        <w:tc>
          <w:tcPr>
            <w:tcW w:w="923" w:type="dxa"/>
            <w:tcBorders>
              <w:top w:val="single" w:color="auto" w:sz="4" w:space="0"/>
              <w:left w:val="single" w:color="auto" w:sz="4" w:space="0"/>
              <w:bottom w:val="single" w:color="auto" w:sz="4" w:space="0"/>
              <w:right w:val="single" w:color="auto" w:sz="4" w:space="0"/>
            </w:tcBorders>
            <w:vAlign w:val="center"/>
          </w:tcPr>
          <w:p>
            <w:pPr>
              <w:snapToGrid w:val="0"/>
              <w:jc w:val="center"/>
              <w:rPr>
                <w:kern w:val="0"/>
                <w:sz w:val="21"/>
                <w:szCs w:val="21"/>
              </w:rPr>
            </w:pPr>
            <w:r>
              <w:rPr>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536"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合计</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446.0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54.7</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eastAsia="仿宋_GB2312"/>
                <w:kern w:val="0"/>
                <w:szCs w:val="21"/>
              </w:rPr>
            </w:pPr>
            <w:r>
              <w:rPr>
                <w:rFonts w:eastAsia="仿宋_GB2312"/>
                <w:kern w:val="0"/>
                <w:szCs w:val="21"/>
              </w:rPr>
              <w:t>33.35%</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kern w:val="0"/>
                <w:sz w:val="21"/>
                <w:szCs w:val="21"/>
              </w:rPr>
            </w:pPr>
            <w:r>
              <w:rPr>
                <w:kern w:val="0"/>
                <w:sz w:val="21"/>
                <w:szCs w:val="21"/>
              </w:rPr>
              <w:t>92.0</w:t>
            </w:r>
          </w:p>
        </w:tc>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kern w:val="0"/>
                <w:sz w:val="21"/>
                <w:szCs w:val="21"/>
              </w:rPr>
            </w:pPr>
            <w:r>
              <w:rPr>
                <w:kern w:val="0"/>
                <w:sz w:val="21"/>
                <w:szCs w:val="21"/>
              </w:rPr>
              <w:t>5.7</w:t>
            </w:r>
          </w:p>
        </w:tc>
        <w:tc>
          <w:tcPr>
            <w:tcW w:w="802" w:type="dxa"/>
            <w:tcBorders>
              <w:top w:val="single" w:color="auto" w:sz="4" w:space="0"/>
              <w:left w:val="single" w:color="auto" w:sz="4" w:space="0"/>
              <w:bottom w:val="single" w:color="auto" w:sz="4" w:space="0"/>
              <w:right w:val="single" w:color="auto" w:sz="4" w:space="0"/>
            </w:tcBorders>
            <w:vAlign w:val="center"/>
          </w:tcPr>
          <w:p>
            <w:pPr>
              <w:snapToGrid w:val="0"/>
              <w:jc w:val="center"/>
              <w:rPr>
                <w:kern w:val="0"/>
                <w:sz w:val="21"/>
                <w:szCs w:val="21"/>
              </w:rPr>
            </w:pPr>
            <w:r>
              <w:rPr>
                <w:kern w:val="0"/>
                <w:sz w:val="21"/>
                <w:szCs w:val="21"/>
              </w:rPr>
              <w:t>354.0</w:t>
            </w:r>
          </w:p>
        </w:tc>
        <w:tc>
          <w:tcPr>
            <w:tcW w:w="923" w:type="dxa"/>
            <w:tcBorders>
              <w:top w:val="single" w:color="auto" w:sz="4" w:space="0"/>
              <w:left w:val="single" w:color="auto" w:sz="4" w:space="0"/>
              <w:bottom w:val="single" w:color="auto" w:sz="4" w:space="0"/>
              <w:right w:val="single" w:color="auto" w:sz="4" w:space="0"/>
            </w:tcBorders>
            <w:vAlign w:val="center"/>
          </w:tcPr>
          <w:p>
            <w:pPr>
              <w:snapToGrid w:val="0"/>
              <w:jc w:val="center"/>
              <w:rPr>
                <w:kern w:val="0"/>
                <w:sz w:val="21"/>
                <w:szCs w:val="21"/>
              </w:rPr>
            </w:pPr>
            <w:r>
              <w:rPr>
                <w:kern w:val="0"/>
                <w:sz w:val="21"/>
                <w:szCs w:val="21"/>
              </w:rPr>
              <w:t>22.0</w:t>
            </w:r>
          </w:p>
        </w:tc>
      </w:tr>
    </w:tbl>
    <w:p>
      <w:pPr>
        <w:adjustRightInd w:val="0"/>
        <w:snapToGrid w:val="0"/>
        <w:spacing w:line="400" w:lineRule="exact"/>
        <w:ind w:firstLine="560" w:firstLineChars="200"/>
        <w:rPr>
          <w:sz w:val="28"/>
          <w:szCs w:val="28"/>
        </w:rPr>
      </w:pPr>
      <w:r>
        <w:rPr>
          <w:sz w:val="28"/>
          <w:szCs w:val="28"/>
        </w:rPr>
        <w:t>3.师范类专业课程统计</w:t>
      </w:r>
    </w:p>
    <w:tbl>
      <w:tblPr>
        <w:tblStyle w:val="8"/>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8"/>
        <w:gridCol w:w="1389"/>
        <w:gridCol w:w="1329"/>
        <w:gridCol w:w="2194"/>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3" w:type="pct"/>
            <w:gridSpan w:val="2"/>
            <w:shd w:val="clear" w:color="auto" w:fill="auto"/>
            <w:vAlign w:val="center"/>
          </w:tcPr>
          <w:p>
            <w:pPr>
              <w:jc w:val="center"/>
              <w:rPr>
                <w:bCs/>
                <w:sz w:val="21"/>
                <w:szCs w:val="21"/>
              </w:rPr>
            </w:pPr>
            <w:r>
              <w:rPr>
                <w:bCs/>
                <w:sz w:val="21"/>
                <w:szCs w:val="21"/>
              </w:rPr>
              <w:t>课程类别</w:t>
            </w:r>
          </w:p>
        </w:tc>
        <w:tc>
          <w:tcPr>
            <w:tcW w:w="707" w:type="pct"/>
            <w:shd w:val="clear" w:color="auto" w:fill="auto"/>
            <w:vAlign w:val="center"/>
          </w:tcPr>
          <w:p>
            <w:pPr>
              <w:jc w:val="center"/>
              <w:rPr>
                <w:bCs/>
                <w:sz w:val="21"/>
                <w:szCs w:val="21"/>
              </w:rPr>
            </w:pPr>
            <w:r>
              <w:rPr>
                <w:bCs/>
                <w:sz w:val="21"/>
                <w:szCs w:val="21"/>
              </w:rPr>
              <w:t>学分</w:t>
            </w:r>
          </w:p>
        </w:tc>
        <w:tc>
          <w:tcPr>
            <w:tcW w:w="1168" w:type="pct"/>
            <w:shd w:val="clear" w:color="auto" w:fill="auto"/>
            <w:vAlign w:val="center"/>
          </w:tcPr>
          <w:p>
            <w:pPr>
              <w:jc w:val="center"/>
              <w:rPr>
                <w:bCs/>
                <w:sz w:val="21"/>
                <w:szCs w:val="21"/>
              </w:rPr>
            </w:pPr>
            <w:r>
              <w:rPr>
                <w:bCs/>
                <w:sz w:val="21"/>
                <w:szCs w:val="21"/>
              </w:rPr>
              <w:t>占总学分比例（%）</w:t>
            </w:r>
          </w:p>
        </w:tc>
        <w:tc>
          <w:tcPr>
            <w:tcW w:w="1150" w:type="pct"/>
            <w:shd w:val="clear" w:color="auto" w:fill="auto"/>
            <w:vAlign w:val="center"/>
          </w:tcPr>
          <w:p>
            <w:pPr>
              <w:jc w:val="center"/>
              <w:rPr>
                <w:bCs/>
                <w:sz w:val="21"/>
                <w:szCs w:val="21"/>
              </w:rPr>
            </w:pPr>
            <w:r>
              <w:rPr>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4" w:type="pct"/>
            <w:vMerge w:val="restart"/>
            <w:vAlign w:val="center"/>
          </w:tcPr>
          <w:p>
            <w:pPr>
              <w:jc w:val="center"/>
              <w:rPr>
                <w:bCs/>
                <w:sz w:val="21"/>
                <w:szCs w:val="21"/>
              </w:rPr>
            </w:pPr>
            <w:r>
              <w:rPr>
                <w:bCs/>
                <w:sz w:val="21"/>
                <w:szCs w:val="21"/>
              </w:rPr>
              <w:t>通识课</w:t>
            </w:r>
          </w:p>
        </w:tc>
        <w:tc>
          <w:tcPr>
            <w:tcW w:w="739" w:type="pct"/>
            <w:vAlign w:val="center"/>
          </w:tcPr>
          <w:p>
            <w:pPr>
              <w:jc w:val="center"/>
              <w:rPr>
                <w:bCs/>
                <w:sz w:val="21"/>
                <w:szCs w:val="21"/>
              </w:rPr>
            </w:pPr>
            <w:r>
              <w:rPr>
                <w:bCs/>
                <w:sz w:val="21"/>
                <w:szCs w:val="21"/>
              </w:rPr>
              <w:t>必修课</w:t>
            </w:r>
          </w:p>
        </w:tc>
        <w:tc>
          <w:tcPr>
            <w:tcW w:w="707" w:type="pct"/>
            <w:vAlign w:val="center"/>
          </w:tcPr>
          <w:p>
            <w:pPr>
              <w:jc w:val="center"/>
              <w:rPr>
                <w:bCs/>
                <w:sz w:val="21"/>
                <w:szCs w:val="21"/>
              </w:rPr>
            </w:pPr>
            <w:r>
              <w:rPr>
                <w:bCs/>
                <w:sz w:val="21"/>
                <w:szCs w:val="21"/>
              </w:rPr>
              <w:t>38.0</w:t>
            </w:r>
          </w:p>
        </w:tc>
        <w:tc>
          <w:tcPr>
            <w:tcW w:w="1168" w:type="pct"/>
            <w:vAlign w:val="center"/>
          </w:tcPr>
          <w:p>
            <w:pPr>
              <w:jc w:val="center"/>
              <w:rPr>
                <w:bCs/>
                <w:sz w:val="21"/>
                <w:szCs w:val="21"/>
              </w:rPr>
            </w:pPr>
            <w:r>
              <w:rPr>
                <w:bCs/>
                <w:sz w:val="21"/>
                <w:szCs w:val="21"/>
              </w:rPr>
              <w:t>23.17%</w:t>
            </w:r>
          </w:p>
        </w:tc>
        <w:tc>
          <w:tcPr>
            <w:tcW w:w="1150" w:type="pct"/>
            <w:vAlign w:val="center"/>
          </w:tcPr>
          <w:p>
            <w:pPr>
              <w:jc w:val="center"/>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4" w:type="pct"/>
            <w:vMerge w:val="continue"/>
            <w:vAlign w:val="center"/>
          </w:tcPr>
          <w:p>
            <w:pPr>
              <w:jc w:val="center"/>
              <w:rPr>
                <w:bCs/>
                <w:sz w:val="21"/>
                <w:szCs w:val="21"/>
              </w:rPr>
            </w:pPr>
          </w:p>
        </w:tc>
        <w:tc>
          <w:tcPr>
            <w:tcW w:w="739" w:type="pct"/>
            <w:vAlign w:val="center"/>
          </w:tcPr>
          <w:p>
            <w:pPr>
              <w:jc w:val="center"/>
              <w:rPr>
                <w:bCs/>
                <w:sz w:val="21"/>
                <w:szCs w:val="21"/>
              </w:rPr>
            </w:pPr>
            <w:r>
              <w:rPr>
                <w:bCs/>
                <w:sz w:val="21"/>
                <w:szCs w:val="21"/>
              </w:rPr>
              <w:t>选修课</w:t>
            </w:r>
          </w:p>
        </w:tc>
        <w:tc>
          <w:tcPr>
            <w:tcW w:w="707" w:type="pct"/>
            <w:vAlign w:val="center"/>
          </w:tcPr>
          <w:p>
            <w:pPr>
              <w:jc w:val="center"/>
              <w:rPr>
                <w:bCs/>
                <w:sz w:val="21"/>
                <w:szCs w:val="21"/>
                <w:highlight w:val="yellow"/>
              </w:rPr>
            </w:pPr>
            <w:r>
              <w:rPr>
                <w:rFonts w:hint="eastAsia"/>
                <w:bCs/>
                <w:color w:val="FF0000"/>
                <w:sz w:val="21"/>
                <w:szCs w:val="21"/>
              </w:rPr>
              <w:t>6</w:t>
            </w:r>
            <w:r>
              <w:rPr>
                <w:bCs/>
                <w:color w:val="FF0000"/>
                <w:sz w:val="21"/>
                <w:szCs w:val="21"/>
              </w:rPr>
              <w:t>.0</w:t>
            </w:r>
          </w:p>
        </w:tc>
        <w:tc>
          <w:tcPr>
            <w:tcW w:w="1168" w:type="pct"/>
            <w:vAlign w:val="center"/>
          </w:tcPr>
          <w:p>
            <w:pPr>
              <w:jc w:val="center"/>
              <w:rPr>
                <w:bCs/>
                <w:color w:val="FF0000"/>
                <w:sz w:val="21"/>
                <w:szCs w:val="21"/>
              </w:rPr>
            </w:pPr>
            <w:r>
              <w:rPr>
                <w:rFonts w:hint="eastAsia"/>
                <w:bCs/>
                <w:color w:val="FF0000"/>
                <w:sz w:val="21"/>
                <w:szCs w:val="21"/>
              </w:rPr>
              <w:t>3</w:t>
            </w:r>
            <w:r>
              <w:rPr>
                <w:bCs/>
                <w:color w:val="FF0000"/>
                <w:sz w:val="21"/>
                <w:szCs w:val="21"/>
              </w:rPr>
              <w:t>.</w:t>
            </w:r>
            <w:r>
              <w:rPr>
                <w:rFonts w:hint="eastAsia"/>
                <w:bCs/>
                <w:color w:val="FF0000"/>
                <w:sz w:val="21"/>
                <w:szCs w:val="21"/>
              </w:rPr>
              <w:t>66</w:t>
            </w:r>
            <w:r>
              <w:rPr>
                <w:bCs/>
                <w:color w:val="FF0000"/>
                <w:sz w:val="21"/>
                <w:szCs w:val="21"/>
              </w:rPr>
              <w:t>%</w:t>
            </w:r>
          </w:p>
        </w:tc>
        <w:tc>
          <w:tcPr>
            <w:tcW w:w="1150" w:type="pct"/>
            <w:vAlign w:val="center"/>
          </w:tcPr>
          <w:p>
            <w:pPr>
              <w:jc w:val="center"/>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4" w:type="pct"/>
            <w:vMerge w:val="restart"/>
            <w:vAlign w:val="center"/>
          </w:tcPr>
          <w:p>
            <w:pPr>
              <w:jc w:val="center"/>
              <w:rPr>
                <w:bCs/>
                <w:sz w:val="21"/>
                <w:szCs w:val="21"/>
              </w:rPr>
            </w:pPr>
            <w:r>
              <w:rPr>
                <w:bCs/>
                <w:sz w:val="21"/>
                <w:szCs w:val="21"/>
              </w:rPr>
              <w:t>学科专业课程</w:t>
            </w:r>
          </w:p>
        </w:tc>
        <w:tc>
          <w:tcPr>
            <w:tcW w:w="739" w:type="pct"/>
            <w:vAlign w:val="center"/>
          </w:tcPr>
          <w:p>
            <w:pPr>
              <w:jc w:val="center"/>
              <w:rPr>
                <w:bCs/>
                <w:sz w:val="21"/>
                <w:szCs w:val="21"/>
              </w:rPr>
            </w:pPr>
            <w:r>
              <w:rPr>
                <w:bCs/>
                <w:sz w:val="21"/>
                <w:szCs w:val="21"/>
              </w:rPr>
              <w:t>必修课</w:t>
            </w:r>
          </w:p>
        </w:tc>
        <w:tc>
          <w:tcPr>
            <w:tcW w:w="707" w:type="pct"/>
            <w:vAlign w:val="center"/>
          </w:tcPr>
          <w:p>
            <w:pPr>
              <w:jc w:val="center"/>
              <w:rPr>
                <w:bCs/>
                <w:sz w:val="21"/>
                <w:szCs w:val="21"/>
                <w:highlight w:val="yellow"/>
              </w:rPr>
            </w:pPr>
            <w:r>
              <w:rPr>
                <w:rFonts w:hint="eastAsia"/>
                <w:bCs/>
                <w:color w:val="FF0000"/>
                <w:sz w:val="21"/>
                <w:szCs w:val="21"/>
              </w:rPr>
              <w:t>69</w:t>
            </w:r>
            <w:r>
              <w:rPr>
                <w:bCs/>
                <w:color w:val="FF0000"/>
                <w:sz w:val="21"/>
                <w:szCs w:val="21"/>
              </w:rPr>
              <w:t>.0</w:t>
            </w:r>
          </w:p>
        </w:tc>
        <w:tc>
          <w:tcPr>
            <w:tcW w:w="1168" w:type="pct"/>
            <w:vAlign w:val="center"/>
          </w:tcPr>
          <w:p>
            <w:pPr>
              <w:jc w:val="center"/>
              <w:rPr>
                <w:bCs/>
                <w:color w:val="FF0000"/>
                <w:sz w:val="21"/>
                <w:szCs w:val="21"/>
              </w:rPr>
            </w:pPr>
            <w:r>
              <w:rPr>
                <w:bCs/>
                <w:color w:val="FF0000"/>
                <w:sz w:val="21"/>
                <w:szCs w:val="21"/>
              </w:rPr>
              <w:t>4</w:t>
            </w:r>
            <w:r>
              <w:rPr>
                <w:rFonts w:hint="eastAsia"/>
                <w:bCs/>
                <w:color w:val="FF0000"/>
                <w:sz w:val="21"/>
                <w:szCs w:val="21"/>
              </w:rPr>
              <w:t>2</w:t>
            </w:r>
            <w:r>
              <w:rPr>
                <w:bCs/>
                <w:color w:val="FF0000"/>
                <w:sz w:val="21"/>
                <w:szCs w:val="21"/>
              </w:rPr>
              <w:t>.</w:t>
            </w:r>
            <w:r>
              <w:rPr>
                <w:rFonts w:hint="eastAsia"/>
                <w:bCs/>
                <w:color w:val="FF0000"/>
                <w:sz w:val="21"/>
                <w:szCs w:val="21"/>
              </w:rPr>
              <w:t>07</w:t>
            </w:r>
            <w:r>
              <w:rPr>
                <w:bCs/>
                <w:color w:val="FF0000"/>
                <w:sz w:val="21"/>
                <w:szCs w:val="21"/>
              </w:rPr>
              <w:t>%</w:t>
            </w:r>
          </w:p>
        </w:tc>
        <w:tc>
          <w:tcPr>
            <w:tcW w:w="1150" w:type="pct"/>
            <w:vAlign w:val="center"/>
          </w:tcPr>
          <w:p>
            <w:pPr>
              <w:jc w:val="center"/>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4" w:type="pct"/>
            <w:vMerge w:val="continue"/>
            <w:vAlign w:val="center"/>
          </w:tcPr>
          <w:p>
            <w:pPr>
              <w:jc w:val="center"/>
              <w:rPr>
                <w:bCs/>
                <w:sz w:val="21"/>
                <w:szCs w:val="21"/>
              </w:rPr>
            </w:pPr>
          </w:p>
        </w:tc>
        <w:tc>
          <w:tcPr>
            <w:tcW w:w="739" w:type="pct"/>
            <w:vAlign w:val="center"/>
          </w:tcPr>
          <w:p>
            <w:pPr>
              <w:jc w:val="center"/>
              <w:rPr>
                <w:bCs/>
                <w:sz w:val="21"/>
                <w:szCs w:val="21"/>
              </w:rPr>
            </w:pPr>
            <w:r>
              <w:rPr>
                <w:bCs/>
                <w:sz w:val="21"/>
                <w:szCs w:val="21"/>
              </w:rPr>
              <w:t>选修课</w:t>
            </w:r>
          </w:p>
        </w:tc>
        <w:tc>
          <w:tcPr>
            <w:tcW w:w="707" w:type="pct"/>
            <w:vAlign w:val="center"/>
          </w:tcPr>
          <w:p>
            <w:pPr>
              <w:jc w:val="center"/>
              <w:rPr>
                <w:bCs/>
                <w:sz w:val="21"/>
                <w:szCs w:val="21"/>
                <w:highlight w:val="yellow"/>
              </w:rPr>
            </w:pPr>
            <w:r>
              <w:rPr>
                <w:rFonts w:hint="eastAsia"/>
                <w:bCs/>
                <w:color w:val="FF0000"/>
                <w:sz w:val="21"/>
                <w:szCs w:val="21"/>
              </w:rPr>
              <w:t>14</w:t>
            </w:r>
            <w:r>
              <w:rPr>
                <w:bCs/>
                <w:color w:val="FF0000"/>
                <w:sz w:val="21"/>
                <w:szCs w:val="21"/>
              </w:rPr>
              <w:t>.0</w:t>
            </w:r>
          </w:p>
        </w:tc>
        <w:tc>
          <w:tcPr>
            <w:tcW w:w="1168" w:type="pct"/>
            <w:vAlign w:val="center"/>
          </w:tcPr>
          <w:p>
            <w:pPr>
              <w:jc w:val="center"/>
              <w:rPr>
                <w:bCs/>
                <w:color w:val="FF0000"/>
                <w:sz w:val="21"/>
                <w:szCs w:val="21"/>
              </w:rPr>
            </w:pPr>
            <w:r>
              <w:rPr>
                <w:rFonts w:hint="eastAsia"/>
                <w:bCs/>
                <w:color w:val="FF0000"/>
                <w:sz w:val="21"/>
                <w:szCs w:val="21"/>
              </w:rPr>
              <w:t>8</w:t>
            </w:r>
            <w:r>
              <w:rPr>
                <w:bCs/>
                <w:color w:val="FF0000"/>
                <w:sz w:val="21"/>
                <w:szCs w:val="21"/>
              </w:rPr>
              <w:t>.</w:t>
            </w:r>
            <w:r>
              <w:rPr>
                <w:rFonts w:hint="eastAsia"/>
                <w:bCs/>
                <w:color w:val="FF0000"/>
                <w:sz w:val="21"/>
                <w:szCs w:val="21"/>
              </w:rPr>
              <w:t>54</w:t>
            </w:r>
            <w:r>
              <w:rPr>
                <w:bCs/>
                <w:color w:val="FF0000"/>
                <w:sz w:val="21"/>
                <w:szCs w:val="21"/>
              </w:rPr>
              <w:t>%</w:t>
            </w:r>
          </w:p>
        </w:tc>
        <w:tc>
          <w:tcPr>
            <w:tcW w:w="1150" w:type="pct"/>
            <w:vAlign w:val="center"/>
          </w:tcPr>
          <w:p>
            <w:pPr>
              <w:jc w:val="center"/>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4" w:type="pct"/>
            <w:vMerge w:val="restart"/>
            <w:vAlign w:val="center"/>
          </w:tcPr>
          <w:p>
            <w:pPr>
              <w:jc w:val="center"/>
              <w:rPr>
                <w:bCs/>
                <w:sz w:val="21"/>
                <w:szCs w:val="21"/>
              </w:rPr>
            </w:pPr>
            <w:r>
              <w:rPr>
                <w:bCs/>
                <w:sz w:val="21"/>
                <w:szCs w:val="21"/>
              </w:rPr>
              <w:t>教师教育类课程</w:t>
            </w:r>
          </w:p>
        </w:tc>
        <w:tc>
          <w:tcPr>
            <w:tcW w:w="739" w:type="pct"/>
            <w:vAlign w:val="center"/>
          </w:tcPr>
          <w:p>
            <w:pPr>
              <w:jc w:val="center"/>
              <w:rPr>
                <w:bCs/>
                <w:sz w:val="21"/>
                <w:szCs w:val="21"/>
              </w:rPr>
            </w:pPr>
            <w:r>
              <w:rPr>
                <w:bCs/>
                <w:sz w:val="21"/>
                <w:szCs w:val="21"/>
              </w:rPr>
              <w:t>必修课</w:t>
            </w:r>
          </w:p>
        </w:tc>
        <w:tc>
          <w:tcPr>
            <w:tcW w:w="707" w:type="pct"/>
            <w:vAlign w:val="center"/>
          </w:tcPr>
          <w:p>
            <w:pPr>
              <w:jc w:val="center"/>
              <w:rPr>
                <w:bCs/>
                <w:sz w:val="21"/>
                <w:szCs w:val="21"/>
              </w:rPr>
            </w:pPr>
            <w:r>
              <w:rPr>
                <w:bCs/>
                <w:sz w:val="21"/>
                <w:szCs w:val="21"/>
              </w:rPr>
              <w:t>16.0</w:t>
            </w:r>
          </w:p>
        </w:tc>
        <w:tc>
          <w:tcPr>
            <w:tcW w:w="1168" w:type="pct"/>
            <w:vAlign w:val="center"/>
          </w:tcPr>
          <w:p>
            <w:pPr>
              <w:jc w:val="center"/>
              <w:rPr>
                <w:bCs/>
                <w:sz w:val="21"/>
                <w:szCs w:val="21"/>
              </w:rPr>
            </w:pPr>
            <w:r>
              <w:rPr>
                <w:bCs/>
                <w:sz w:val="21"/>
                <w:szCs w:val="21"/>
              </w:rPr>
              <w:t>9.76%</w:t>
            </w:r>
          </w:p>
        </w:tc>
        <w:tc>
          <w:tcPr>
            <w:tcW w:w="1150" w:type="pct"/>
            <w:vAlign w:val="center"/>
          </w:tcPr>
          <w:p>
            <w:pPr>
              <w:jc w:val="center"/>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4" w:type="pct"/>
            <w:vMerge w:val="continue"/>
            <w:vAlign w:val="center"/>
          </w:tcPr>
          <w:p>
            <w:pPr>
              <w:jc w:val="center"/>
              <w:rPr>
                <w:bCs/>
                <w:sz w:val="21"/>
                <w:szCs w:val="21"/>
              </w:rPr>
            </w:pPr>
          </w:p>
        </w:tc>
        <w:tc>
          <w:tcPr>
            <w:tcW w:w="739" w:type="pct"/>
            <w:vAlign w:val="center"/>
          </w:tcPr>
          <w:p>
            <w:pPr>
              <w:jc w:val="center"/>
              <w:rPr>
                <w:bCs/>
                <w:sz w:val="21"/>
                <w:szCs w:val="21"/>
              </w:rPr>
            </w:pPr>
            <w:r>
              <w:rPr>
                <w:bCs/>
                <w:sz w:val="21"/>
                <w:szCs w:val="21"/>
              </w:rPr>
              <w:t>选修课</w:t>
            </w:r>
          </w:p>
        </w:tc>
        <w:tc>
          <w:tcPr>
            <w:tcW w:w="707" w:type="pct"/>
            <w:vAlign w:val="center"/>
          </w:tcPr>
          <w:p>
            <w:pPr>
              <w:jc w:val="center"/>
              <w:rPr>
                <w:bCs/>
                <w:sz w:val="21"/>
                <w:szCs w:val="21"/>
              </w:rPr>
            </w:pPr>
            <w:r>
              <w:rPr>
                <w:rFonts w:hint="eastAsia"/>
                <w:bCs/>
                <w:color w:val="FF0000"/>
                <w:sz w:val="21"/>
                <w:szCs w:val="21"/>
              </w:rPr>
              <w:t>2.0</w:t>
            </w:r>
          </w:p>
        </w:tc>
        <w:tc>
          <w:tcPr>
            <w:tcW w:w="1168" w:type="pct"/>
            <w:vAlign w:val="center"/>
          </w:tcPr>
          <w:p>
            <w:pPr>
              <w:jc w:val="center"/>
              <w:rPr>
                <w:bCs/>
                <w:sz w:val="21"/>
                <w:szCs w:val="21"/>
              </w:rPr>
            </w:pPr>
            <w:r>
              <w:rPr>
                <w:rFonts w:hint="eastAsia"/>
                <w:bCs/>
                <w:color w:val="FF0000"/>
                <w:sz w:val="21"/>
                <w:szCs w:val="21"/>
              </w:rPr>
              <w:t>1</w:t>
            </w:r>
            <w:r>
              <w:rPr>
                <w:bCs/>
                <w:color w:val="FF0000"/>
                <w:sz w:val="21"/>
                <w:szCs w:val="21"/>
              </w:rPr>
              <w:t>.</w:t>
            </w:r>
            <w:r>
              <w:rPr>
                <w:rFonts w:hint="eastAsia"/>
                <w:bCs/>
                <w:color w:val="FF0000"/>
                <w:sz w:val="21"/>
                <w:szCs w:val="21"/>
              </w:rPr>
              <w:t>22</w:t>
            </w:r>
            <w:r>
              <w:rPr>
                <w:bCs/>
                <w:color w:val="FF0000"/>
                <w:sz w:val="21"/>
                <w:szCs w:val="21"/>
              </w:rPr>
              <w:t>%</w:t>
            </w:r>
          </w:p>
        </w:tc>
        <w:tc>
          <w:tcPr>
            <w:tcW w:w="1150" w:type="pct"/>
            <w:vAlign w:val="center"/>
          </w:tcPr>
          <w:p>
            <w:pPr>
              <w:jc w:val="center"/>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4" w:type="pct"/>
            <w:vMerge w:val="restart"/>
            <w:vAlign w:val="center"/>
          </w:tcPr>
          <w:p>
            <w:pPr>
              <w:jc w:val="center"/>
              <w:rPr>
                <w:bCs/>
                <w:sz w:val="21"/>
                <w:szCs w:val="21"/>
              </w:rPr>
            </w:pPr>
            <w:r>
              <w:rPr>
                <w:bCs/>
                <w:sz w:val="21"/>
                <w:szCs w:val="21"/>
              </w:rPr>
              <w:t>实践类课程</w:t>
            </w:r>
          </w:p>
        </w:tc>
        <w:tc>
          <w:tcPr>
            <w:tcW w:w="739" w:type="pct"/>
            <w:vAlign w:val="center"/>
          </w:tcPr>
          <w:p>
            <w:pPr>
              <w:jc w:val="center"/>
              <w:rPr>
                <w:bCs/>
                <w:sz w:val="21"/>
                <w:szCs w:val="21"/>
              </w:rPr>
            </w:pPr>
            <w:r>
              <w:rPr>
                <w:bCs/>
                <w:sz w:val="21"/>
                <w:szCs w:val="21"/>
              </w:rPr>
              <w:t>必修课</w:t>
            </w:r>
          </w:p>
        </w:tc>
        <w:tc>
          <w:tcPr>
            <w:tcW w:w="707" w:type="pct"/>
            <w:vAlign w:val="center"/>
          </w:tcPr>
          <w:p>
            <w:pPr>
              <w:jc w:val="center"/>
              <w:rPr>
                <w:bCs/>
                <w:sz w:val="21"/>
                <w:szCs w:val="21"/>
              </w:rPr>
            </w:pPr>
            <w:r>
              <w:rPr>
                <w:bCs/>
                <w:sz w:val="21"/>
                <w:szCs w:val="21"/>
              </w:rPr>
              <w:t>12.0</w:t>
            </w:r>
          </w:p>
        </w:tc>
        <w:tc>
          <w:tcPr>
            <w:tcW w:w="1168" w:type="pct"/>
            <w:vAlign w:val="center"/>
          </w:tcPr>
          <w:p>
            <w:pPr>
              <w:jc w:val="center"/>
              <w:rPr>
                <w:bCs/>
                <w:sz w:val="21"/>
                <w:szCs w:val="21"/>
              </w:rPr>
            </w:pPr>
            <w:r>
              <w:rPr>
                <w:bCs/>
                <w:sz w:val="21"/>
                <w:szCs w:val="21"/>
              </w:rPr>
              <w:t>7.32%</w:t>
            </w:r>
          </w:p>
        </w:tc>
        <w:tc>
          <w:tcPr>
            <w:tcW w:w="1150" w:type="pct"/>
            <w:vAlign w:val="center"/>
          </w:tcPr>
          <w:p>
            <w:pPr>
              <w:jc w:val="center"/>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4" w:type="pct"/>
            <w:vMerge w:val="continue"/>
            <w:vAlign w:val="center"/>
          </w:tcPr>
          <w:p>
            <w:pPr>
              <w:jc w:val="center"/>
              <w:rPr>
                <w:bCs/>
                <w:sz w:val="21"/>
                <w:szCs w:val="21"/>
              </w:rPr>
            </w:pPr>
          </w:p>
        </w:tc>
        <w:tc>
          <w:tcPr>
            <w:tcW w:w="739" w:type="pct"/>
            <w:vAlign w:val="center"/>
          </w:tcPr>
          <w:p>
            <w:pPr>
              <w:jc w:val="center"/>
              <w:rPr>
                <w:bCs/>
                <w:sz w:val="21"/>
                <w:szCs w:val="21"/>
              </w:rPr>
            </w:pPr>
            <w:r>
              <w:rPr>
                <w:bCs/>
                <w:sz w:val="21"/>
                <w:szCs w:val="21"/>
              </w:rPr>
              <w:t>选修课</w:t>
            </w:r>
          </w:p>
        </w:tc>
        <w:tc>
          <w:tcPr>
            <w:tcW w:w="707" w:type="pct"/>
            <w:vAlign w:val="center"/>
          </w:tcPr>
          <w:p>
            <w:pPr>
              <w:jc w:val="center"/>
              <w:rPr>
                <w:bCs/>
                <w:sz w:val="21"/>
                <w:szCs w:val="21"/>
              </w:rPr>
            </w:pPr>
          </w:p>
        </w:tc>
        <w:tc>
          <w:tcPr>
            <w:tcW w:w="1168" w:type="pct"/>
            <w:vAlign w:val="center"/>
          </w:tcPr>
          <w:p>
            <w:pPr>
              <w:jc w:val="center"/>
              <w:rPr>
                <w:bCs/>
                <w:sz w:val="21"/>
                <w:szCs w:val="21"/>
              </w:rPr>
            </w:pPr>
          </w:p>
        </w:tc>
        <w:tc>
          <w:tcPr>
            <w:tcW w:w="1150" w:type="pct"/>
            <w:vAlign w:val="center"/>
          </w:tcPr>
          <w:p>
            <w:pPr>
              <w:jc w:val="center"/>
              <w:rPr>
                <w:bCs/>
                <w:sz w:val="21"/>
                <w:szCs w:val="21"/>
              </w:rPr>
            </w:pPr>
          </w:p>
        </w:tc>
      </w:tr>
    </w:tbl>
    <w:p>
      <w:pPr>
        <w:pStyle w:val="4"/>
        <w:tabs>
          <w:tab w:val="left" w:pos="900"/>
          <w:tab w:val="left" w:pos="1080"/>
        </w:tabs>
        <w:spacing w:line="460" w:lineRule="exact"/>
        <w:ind w:left="0" w:leftChars="0" w:firstLine="560" w:firstLineChars="200"/>
        <w:rPr>
          <w:rFonts w:eastAsia="黑体"/>
          <w:bCs/>
          <w:sz w:val="28"/>
          <w:szCs w:val="28"/>
        </w:rPr>
      </w:pPr>
      <w:r>
        <w:rPr>
          <w:rFonts w:eastAsia="黑体"/>
          <w:bCs/>
          <w:sz w:val="28"/>
          <w:szCs w:val="28"/>
        </w:rPr>
        <w:t xml:space="preserve">七、课堂教学计划表 </w:t>
      </w:r>
    </w:p>
    <w:tbl>
      <w:tblPr>
        <w:tblStyle w:val="7"/>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
        <w:gridCol w:w="334"/>
        <w:gridCol w:w="810"/>
        <w:gridCol w:w="2229"/>
        <w:gridCol w:w="547"/>
        <w:gridCol w:w="547"/>
        <w:gridCol w:w="547"/>
        <w:gridCol w:w="547"/>
        <w:gridCol w:w="547"/>
        <w:gridCol w:w="547"/>
        <w:gridCol w:w="547"/>
        <w:gridCol w:w="551"/>
        <w:gridCol w:w="740"/>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exact"/>
          <w:tblHeader/>
          <w:jc w:val="center"/>
        </w:trPr>
        <w:tc>
          <w:tcPr>
            <w:tcW w:w="668" w:type="dxa"/>
            <w:gridSpan w:val="2"/>
            <w:tcMar>
              <w:left w:w="0" w:type="dxa"/>
              <w:right w:w="0" w:type="dxa"/>
            </w:tcMar>
            <w:vAlign w:val="center"/>
          </w:tcPr>
          <w:p>
            <w:pPr>
              <w:widowControl/>
              <w:spacing w:line="240" w:lineRule="exact"/>
              <w:jc w:val="center"/>
              <w:rPr>
                <w:kern w:val="0"/>
                <w:sz w:val="18"/>
                <w:szCs w:val="18"/>
              </w:rPr>
            </w:pPr>
            <w:r>
              <w:rPr>
                <w:kern w:val="0"/>
                <w:sz w:val="18"/>
                <w:szCs w:val="18"/>
              </w:rPr>
              <w:t>课程    性质</w:t>
            </w: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课程</w:t>
            </w:r>
          </w:p>
          <w:p>
            <w:pPr>
              <w:widowControl/>
              <w:spacing w:line="240" w:lineRule="exact"/>
              <w:jc w:val="center"/>
              <w:rPr>
                <w:kern w:val="0"/>
                <w:sz w:val="18"/>
                <w:szCs w:val="18"/>
              </w:rPr>
            </w:pPr>
            <w:r>
              <w:rPr>
                <w:kern w:val="0"/>
                <w:sz w:val="18"/>
                <w:szCs w:val="18"/>
              </w:rPr>
              <w:t>代码</w:t>
            </w:r>
          </w:p>
        </w:tc>
        <w:tc>
          <w:tcPr>
            <w:tcW w:w="2229" w:type="dxa"/>
            <w:tcMar>
              <w:left w:w="0" w:type="dxa"/>
              <w:right w:w="0" w:type="dxa"/>
            </w:tcMar>
            <w:vAlign w:val="center"/>
          </w:tcPr>
          <w:p>
            <w:pPr>
              <w:widowControl/>
              <w:spacing w:line="240" w:lineRule="exact"/>
              <w:jc w:val="center"/>
              <w:rPr>
                <w:kern w:val="0"/>
                <w:sz w:val="18"/>
                <w:szCs w:val="18"/>
              </w:rPr>
            </w:pPr>
            <w:r>
              <w:rPr>
                <w:kern w:val="0"/>
                <w:sz w:val="18"/>
                <w:szCs w:val="18"/>
              </w:rPr>
              <w:t>课程名称</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开课学期</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学分</w:t>
            </w:r>
          </w:p>
        </w:tc>
        <w:tc>
          <w:tcPr>
            <w:tcW w:w="547" w:type="dxa"/>
            <w:tcMar>
              <w:left w:w="0" w:type="dxa"/>
              <w:right w:w="0" w:type="dxa"/>
            </w:tcMar>
            <w:vAlign w:val="center"/>
          </w:tcPr>
          <w:p>
            <w:pPr>
              <w:widowControl/>
              <w:spacing w:line="240" w:lineRule="exact"/>
              <w:jc w:val="center"/>
              <w:rPr>
                <w:bCs/>
                <w:kern w:val="0"/>
                <w:sz w:val="18"/>
                <w:szCs w:val="18"/>
              </w:rPr>
            </w:pPr>
            <w:r>
              <w:rPr>
                <w:bCs/>
                <w:kern w:val="0"/>
                <w:sz w:val="18"/>
                <w:szCs w:val="18"/>
              </w:rPr>
              <w:t>总学时</w:t>
            </w:r>
          </w:p>
        </w:tc>
        <w:tc>
          <w:tcPr>
            <w:tcW w:w="547" w:type="dxa"/>
            <w:tcMar>
              <w:left w:w="0" w:type="dxa"/>
              <w:right w:w="0" w:type="dxa"/>
            </w:tcMar>
            <w:vAlign w:val="center"/>
          </w:tcPr>
          <w:p>
            <w:pPr>
              <w:widowControl/>
              <w:spacing w:line="240" w:lineRule="exact"/>
              <w:jc w:val="center"/>
              <w:rPr>
                <w:bCs/>
                <w:kern w:val="0"/>
                <w:sz w:val="18"/>
                <w:szCs w:val="18"/>
              </w:rPr>
            </w:pPr>
            <w:r>
              <w:rPr>
                <w:bCs/>
                <w:kern w:val="0"/>
                <w:sz w:val="18"/>
                <w:szCs w:val="18"/>
              </w:rPr>
              <w:t>其中</w:t>
            </w:r>
          </w:p>
          <w:p>
            <w:pPr>
              <w:widowControl/>
              <w:spacing w:line="240" w:lineRule="exact"/>
              <w:jc w:val="center"/>
              <w:rPr>
                <w:bCs/>
                <w:kern w:val="0"/>
                <w:sz w:val="18"/>
                <w:szCs w:val="18"/>
              </w:rPr>
            </w:pPr>
            <w:r>
              <w:rPr>
                <w:bCs/>
                <w:kern w:val="0"/>
                <w:sz w:val="18"/>
                <w:szCs w:val="18"/>
              </w:rPr>
              <w:t>讲授</w:t>
            </w:r>
          </w:p>
          <w:p>
            <w:pPr>
              <w:widowControl/>
              <w:spacing w:line="240" w:lineRule="exact"/>
              <w:jc w:val="center"/>
              <w:rPr>
                <w:bCs/>
                <w:kern w:val="0"/>
                <w:sz w:val="18"/>
                <w:szCs w:val="18"/>
              </w:rPr>
            </w:pPr>
            <w:r>
              <w:rPr>
                <w:bCs/>
                <w:kern w:val="0"/>
                <w:sz w:val="18"/>
                <w:szCs w:val="18"/>
              </w:rPr>
              <w:t>学时</w:t>
            </w:r>
          </w:p>
        </w:tc>
        <w:tc>
          <w:tcPr>
            <w:tcW w:w="547" w:type="dxa"/>
            <w:tcMar>
              <w:left w:w="0" w:type="dxa"/>
              <w:right w:w="0" w:type="dxa"/>
            </w:tcMar>
            <w:vAlign w:val="center"/>
          </w:tcPr>
          <w:p>
            <w:pPr>
              <w:widowControl/>
              <w:spacing w:line="240" w:lineRule="exact"/>
              <w:jc w:val="center"/>
              <w:rPr>
                <w:bCs/>
                <w:kern w:val="0"/>
                <w:sz w:val="18"/>
                <w:szCs w:val="18"/>
              </w:rPr>
            </w:pPr>
            <w:r>
              <w:rPr>
                <w:bCs/>
                <w:kern w:val="0"/>
                <w:sz w:val="18"/>
                <w:szCs w:val="18"/>
              </w:rPr>
              <w:t>其中</w:t>
            </w:r>
          </w:p>
          <w:p>
            <w:pPr>
              <w:widowControl/>
              <w:spacing w:line="240" w:lineRule="exact"/>
              <w:jc w:val="center"/>
              <w:rPr>
                <w:bCs/>
                <w:kern w:val="0"/>
                <w:sz w:val="18"/>
                <w:szCs w:val="18"/>
              </w:rPr>
            </w:pPr>
            <w:r>
              <w:rPr>
                <w:bCs/>
                <w:kern w:val="0"/>
                <w:sz w:val="18"/>
                <w:szCs w:val="18"/>
              </w:rPr>
              <w:t>实验</w:t>
            </w:r>
          </w:p>
          <w:p>
            <w:pPr>
              <w:widowControl/>
              <w:spacing w:line="240" w:lineRule="exact"/>
              <w:jc w:val="center"/>
              <w:rPr>
                <w:bCs/>
                <w:kern w:val="0"/>
                <w:sz w:val="18"/>
                <w:szCs w:val="18"/>
              </w:rPr>
            </w:pPr>
            <w:r>
              <w:rPr>
                <w:bCs/>
                <w:kern w:val="0"/>
                <w:sz w:val="18"/>
                <w:szCs w:val="18"/>
              </w:rPr>
              <w:t>学时</w:t>
            </w:r>
          </w:p>
        </w:tc>
        <w:tc>
          <w:tcPr>
            <w:tcW w:w="547" w:type="dxa"/>
            <w:tcMar>
              <w:left w:w="0" w:type="dxa"/>
              <w:right w:w="0" w:type="dxa"/>
            </w:tcMar>
            <w:vAlign w:val="center"/>
          </w:tcPr>
          <w:p>
            <w:pPr>
              <w:widowControl/>
              <w:spacing w:line="240" w:lineRule="exact"/>
              <w:jc w:val="center"/>
              <w:rPr>
                <w:bCs/>
                <w:kern w:val="0"/>
                <w:sz w:val="18"/>
                <w:szCs w:val="18"/>
              </w:rPr>
            </w:pPr>
            <w:r>
              <w:rPr>
                <w:bCs/>
                <w:kern w:val="0"/>
                <w:sz w:val="18"/>
                <w:szCs w:val="18"/>
              </w:rPr>
              <w:t>其中</w:t>
            </w:r>
          </w:p>
          <w:p>
            <w:pPr>
              <w:widowControl/>
              <w:spacing w:line="240" w:lineRule="exact"/>
              <w:jc w:val="center"/>
              <w:rPr>
                <w:bCs/>
                <w:kern w:val="0"/>
                <w:sz w:val="18"/>
                <w:szCs w:val="18"/>
              </w:rPr>
            </w:pPr>
            <w:r>
              <w:rPr>
                <w:bCs/>
                <w:kern w:val="0"/>
                <w:sz w:val="18"/>
                <w:szCs w:val="18"/>
              </w:rPr>
              <w:t>实训</w:t>
            </w:r>
          </w:p>
          <w:p>
            <w:pPr>
              <w:widowControl/>
              <w:spacing w:line="240" w:lineRule="exact"/>
              <w:jc w:val="center"/>
              <w:rPr>
                <w:bCs/>
                <w:kern w:val="0"/>
                <w:sz w:val="18"/>
                <w:szCs w:val="18"/>
              </w:rPr>
            </w:pPr>
            <w:r>
              <w:rPr>
                <w:bCs/>
                <w:kern w:val="0"/>
                <w:sz w:val="18"/>
                <w:szCs w:val="18"/>
              </w:rPr>
              <w:t>学时</w:t>
            </w:r>
          </w:p>
        </w:tc>
        <w:tc>
          <w:tcPr>
            <w:tcW w:w="547" w:type="dxa"/>
            <w:tcMar>
              <w:left w:w="0" w:type="dxa"/>
              <w:right w:w="0" w:type="dxa"/>
            </w:tcMar>
            <w:vAlign w:val="center"/>
          </w:tcPr>
          <w:p>
            <w:pPr>
              <w:widowControl/>
              <w:spacing w:line="240" w:lineRule="exact"/>
              <w:jc w:val="center"/>
              <w:rPr>
                <w:bCs/>
                <w:kern w:val="0"/>
                <w:sz w:val="18"/>
                <w:szCs w:val="18"/>
              </w:rPr>
            </w:pPr>
            <w:r>
              <w:rPr>
                <w:bCs/>
                <w:kern w:val="0"/>
                <w:sz w:val="18"/>
                <w:szCs w:val="18"/>
              </w:rPr>
              <w:t>周学时</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考核</w:t>
            </w:r>
          </w:p>
          <w:p>
            <w:pPr>
              <w:widowControl/>
              <w:spacing w:line="240" w:lineRule="exact"/>
              <w:jc w:val="center"/>
              <w:rPr>
                <w:kern w:val="0"/>
                <w:sz w:val="18"/>
                <w:szCs w:val="18"/>
              </w:rPr>
            </w:pPr>
            <w:r>
              <w:rPr>
                <w:kern w:val="0"/>
                <w:sz w:val="18"/>
                <w:szCs w:val="18"/>
              </w:rPr>
              <w:t>方式</w:t>
            </w:r>
          </w:p>
        </w:tc>
        <w:tc>
          <w:tcPr>
            <w:tcW w:w="740" w:type="dxa"/>
            <w:vAlign w:val="center"/>
          </w:tcPr>
          <w:p>
            <w:pPr>
              <w:widowControl/>
              <w:spacing w:line="240" w:lineRule="exact"/>
              <w:jc w:val="center"/>
              <w:rPr>
                <w:kern w:val="0"/>
                <w:sz w:val="18"/>
                <w:szCs w:val="18"/>
              </w:rPr>
            </w:pPr>
            <w:r>
              <w:rPr>
                <w:kern w:val="0"/>
                <w:sz w:val="18"/>
                <w:szCs w:val="18"/>
              </w:rPr>
              <w:t>课程标识</w:t>
            </w:r>
          </w:p>
        </w:tc>
        <w:tc>
          <w:tcPr>
            <w:tcW w:w="741" w:type="dxa"/>
            <w:vAlign w:val="center"/>
          </w:tcPr>
          <w:p>
            <w:pPr>
              <w:widowControl/>
              <w:spacing w:line="240" w:lineRule="exact"/>
              <w:jc w:val="center"/>
              <w:rPr>
                <w:kern w:val="0"/>
                <w:sz w:val="18"/>
                <w:szCs w:val="18"/>
              </w:rPr>
            </w:pPr>
            <w:r>
              <w:rPr>
                <w:kern w:val="0"/>
                <w:sz w:val="18"/>
                <w:szCs w:val="18"/>
              </w:rPr>
              <w:t>开课</w:t>
            </w:r>
          </w:p>
          <w:p>
            <w:pPr>
              <w:widowControl/>
              <w:spacing w:line="240" w:lineRule="exact"/>
              <w:jc w:val="center"/>
              <w:rPr>
                <w:kern w:val="0"/>
                <w:sz w:val="18"/>
                <w:szCs w:val="18"/>
              </w:rPr>
            </w:pPr>
            <w:r>
              <w:rPr>
                <w:kern w:val="0"/>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restart"/>
            <w:tcMar>
              <w:left w:w="0" w:type="dxa"/>
              <w:right w:w="0" w:type="dxa"/>
            </w:tcMar>
            <w:vAlign w:val="center"/>
          </w:tcPr>
          <w:p>
            <w:pPr>
              <w:widowControl/>
              <w:spacing w:line="240" w:lineRule="exact"/>
              <w:jc w:val="center"/>
              <w:rPr>
                <w:kern w:val="0"/>
                <w:sz w:val="18"/>
                <w:szCs w:val="18"/>
              </w:rPr>
            </w:pPr>
            <w:r>
              <w:rPr>
                <w:kern w:val="0"/>
                <w:sz w:val="18"/>
                <w:szCs w:val="18"/>
              </w:rPr>
              <w:t xml:space="preserve">通识课程 </w:t>
            </w:r>
            <w:r>
              <w:rPr>
                <w:rFonts w:hint="eastAsia" w:ascii="宋体" w:hAnsi="宋体" w:eastAsia="宋体" w:cs="宋体"/>
                <w:kern w:val="0"/>
                <w:sz w:val="18"/>
                <w:szCs w:val="18"/>
              </w:rPr>
              <w:t>︵</w:t>
            </w:r>
            <w:r>
              <w:rPr>
                <w:rFonts w:hint="eastAsia" w:ascii="仿宋_GB2312" w:hAnsi="仿宋_GB2312" w:cs="仿宋_GB2312"/>
                <w:kern w:val="0"/>
                <w:sz w:val="18"/>
                <w:szCs w:val="18"/>
              </w:rPr>
              <w:t>公共基础课</w:t>
            </w:r>
            <w:r>
              <w:rPr>
                <w:rFonts w:hint="eastAsia" w:ascii="宋体" w:hAnsi="宋体" w:eastAsia="宋体" w:cs="宋体"/>
                <w:kern w:val="0"/>
                <w:sz w:val="18"/>
                <w:szCs w:val="18"/>
              </w:rPr>
              <w:t>︶</w:t>
            </w:r>
          </w:p>
        </w:tc>
        <w:tc>
          <w:tcPr>
            <w:tcW w:w="334" w:type="dxa"/>
            <w:vMerge w:val="restart"/>
            <w:tcMar>
              <w:left w:w="0" w:type="dxa"/>
              <w:right w:w="0" w:type="dxa"/>
            </w:tcMar>
            <w:vAlign w:val="center"/>
          </w:tcPr>
          <w:p>
            <w:pPr>
              <w:widowControl/>
              <w:spacing w:line="240" w:lineRule="exact"/>
              <w:jc w:val="center"/>
              <w:rPr>
                <w:kern w:val="0"/>
                <w:sz w:val="18"/>
                <w:szCs w:val="18"/>
              </w:rPr>
            </w:pPr>
            <w:r>
              <w:rPr>
                <w:kern w:val="0"/>
                <w:sz w:val="18"/>
                <w:szCs w:val="18"/>
              </w:rPr>
              <w:t>必修</w:t>
            </w: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11020081</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大学英语1</w:t>
            </w:r>
          </w:p>
          <w:p>
            <w:pPr>
              <w:spacing w:line="240" w:lineRule="exact"/>
              <w:jc w:val="center"/>
              <w:rPr>
                <w:kern w:val="0"/>
                <w:sz w:val="18"/>
                <w:szCs w:val="18"/>
              </w:rPr>
            </w:pPr>
            <w:r>
              <w:rPr>
                <w:rFonts w:eastAsia="宋体"/>
                <w:kern w:val="0"/>
                <w:sz w:val="18"/>
                <w:szCs w:val="18"/>
              </w:rPr>
              <w:t>College English 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考试</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公共外语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11510011</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大学体育1</w:t>
            </w:r>
          </w:p>
          <w:p>
            <w:pPr>
              <w:spacing w:line="240" w:lineRule="exact"/>
              <w:jc w:val="center"/>
              <w:rPr>
                <w:kern w:val="0"/>
                <w:sz w:val="18"/>
                <w:szCs w:val="18"/>
              </w:rPr>
            </w:pPr>
            <w:r>
              <w:rPr>
                <w:rFonts w:eastAsia="宋体"/>
                <w:kern w:val="0"/>
                <w:sz w:val="18"/>
                <w:szCs w:val="18"/>
              </w:rPr>
              <w:t>College Sport 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考查</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11600011</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大学生职业生涯规划</w:t>
            </w:r>
          </w:p>
          <w:p>
            <w:pPr>
              <w:spacing w:line="240" w:lineRule="exact"/>
              <w:jc w:val="center"/>
              <w:rPr>
                <w:kern w:val="0"/>
                <w:sz w:val="18"/>
                <w:szCs w:val="18"/>
              </w:rPr>
            </w:pPr>
            <w:r>
              <w:rPr>
                <w:rFonts w:eastAsia="宋体"/>
                <w:kern w:val="0"/>
                <w:sz w:val="18"/>
                <w:szCs w:val="18"/>
              </w:rPr>
              <w:t>Undergraduate Students Career Planning</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考查</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11620060</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军事理论</w:t>
            </w:r>
          </w:p>
          <w:p>
            <w:pPr>
              <w:spacing w:line="240" w:lineRule="exact"/>
              <w:jc w:val="center"/>
              <w:rPr>
                <w:kern w:val="0"/>
                <w:sz w:val="18"/>
                <w:szCs w:val="18"/>
              </w:rPr>
            </w:pPr>
            <w:r>
              <w:rPr>
                <w:rFonts w:eastAsia="宋体"/>
                <w:kern w:val="0"/>
                <w:sz w:val="18"/>
                <w:szCs w:val="18"/>
              </w:rPr>
              <w:t>Theory of Military</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考查</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11620151</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形势与政策 1</w:t>
            </w:r>
          </w:p>
          <w:p>
            <w:pPr>
              <w:spacing w:line="240" w:lineRule="exact"/>
              <w:jc w:val="center"/>
              <w:rPr>
                <w:kern w:val="0"/>
                <w:sz w:val="18"/>
                <w:szCs w:val="18"/>
              </w:rPr>
            </w:pPr>
            <w:r>
              <w:rPr>
                <w:rFonts w:eastAsia="宋体"/>
                <w:kern w:val="0"/>
                <w:sz w:val="18"/>
                <w:szCs w:val="18"/>
              </w:rPr>
              <w:t>Situation and Policy 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考查</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11630030</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教育学基础</w:t>
            </w:r>
          </w:p>
          <w:p>
            <w:pPr>
              <w:spacing w:line="240" w:lineRule="exact"/>
              <w:jc w:val="center"/>
              <w:rPr>
                <w:kern w:val="0"/>
                <w:sz w:val="18"/>
                <w:szCs w:val="18"/>
              </w:rPr>
            </w:pPr>
            <w:r>
              <w:rPr>
                <w:rFonts w:eastAsia="宋体"/>
                <w:kern w:val="0"/>
                <w:sz w:val="18"/>
                <w:szCs w:val="18"/>
              </w:rPr>
              <w:t>Foundation of Education</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考试</w:t>
            </w:r>
          </w:p>
        </w:tc>
        <w:tc>
          <w:tcPr>
            <w:tcW w:w="740" w:type="dxa"/>
            <w:tcMar>
              <w:left w:w="0" w:type="dxa"/>
              <w:right w:w="0" w:type="dxa"/>
            </w:tcMar>
            <w:vAlign w:val="center"/>
          </w:tcPr>
          <w:p>
            <w:pPr>
              <w:widowControl/>
              <w:spacing w:line="240" w:lineRule="exact"/>
              <w:jc w:val="center"/>
              <w:rPr>
                <w:kern w:val="0"/>
                <w:sz w:val="18"/>
                <w:szCs w:val="18"/>
              </w:rPr>
            </w:pPr>
            <w:r>
              <w:rPr>
                <w:kern w:val="0"/>
                <w:sz w:val="18"/>
                <w:szCs w:val="18"/>
              </w:rPr>
              <w:t>书证融通课</w:t>
            </w: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教师教育学院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11020082</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大学英语2</w:t>
            </w:r>
          </w:p>
          <w:p>
            <w:pPr>
              <w:spacing w:line="240" w:lineRule="exact"/>
              <w:jc w:val="center"/>
              <w:rPr>
                <w:kern w:val="0"/>
                <w:sz w:val="18"/>
                <w:szCs w:val="18"/>
              </w:rPr>
            </w:pPr>
            <w:r>
              <w:rPr>
                <w:rFonts w:eastAsia="宋体"/>
                <w:kern w:val="0"/>
                <w:sz w:val="18"/>
                <w:szCs w:val="18"/>
              </w:rPr>
              <w:t>College English 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考试</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公共外语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11140010</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教师书法</w:t>
            </w:r>
          </w:p>
          <w:p>
            <w:pPr>
              <w:spacing w:line="240" w:lineRule="exact"/>
              <w:jc w:val="center"/>
              <w:rPr>
                <w:kern w:val="0"/>
                <w:sz w:val="18"/>
                <w:szCs w:val="18"/>
              </w:rPr>
            </w:pPr>
            <w:r>
              <w:rPr>
                <w:rFonts w:eastAsia="宋体"/>
                <w:kern w:val="0"/>
                <w:sz w:val="18"/>
                <w:szCs w:val="18"/>
              </w:rPr>
              <w:t>Teacher's Calligraphy</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考查</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11510012</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大学体育2</w:t>
            </w:r>
          </w:p>
          <w:p>
            <w:pPr>
              <w:spacing w:line="240" w:lineRule="exact"/>
              <w:jc w:val="center"/>
              <w:rPr>
                <w:kern w:val="0"/>
                <w:sz w:val="18"/>
                <w:szCs w:val="18"/>
              </w:rPr>
            </w:pPr>
            <w:r>
              <w:rPr>
                <w:rFonts w:eastAsia="宋体"/>
                <w:kern w:val="0"/>
                <w:sz w:val="18"/>
                <w:szCs w:val="18"/>
              </w:rPr>
              <w:t>College Sport 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考查</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11600022</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创新思维</w:t>
            </w:r>
          </w:p>
          <w:p>
            <w:pPr>
              <w:spacing w:line="240" w:lineRule="exact"/>
              <w:jc w:val="center"/>
              <w:rPr>
                <w:kern w:val="0"/>
                <w:sz w:val="18"/>
                <w:szCs w:val="18"/>
              </w:rPr>
            </w:pPr>
            <w:r>
              <w:rPr>
                <w:rFonts w:eastAsia="宋体"/>
                <w:kern w:val="0"/>
                <w:sz w:val="18"/>
                <w:szCs w:val="18"/>
              </w:rPr>
              <w:t>Innovative Thinking</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19</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考查</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11620050</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思想道德与法治</w:t>
            </w:r>
          </w:p>
          <w:p>
            <w:pPr>
              <w:spacing w:line="240" w:lineRule="exact"/>
              <w:jc w:val="center"/>
              <w:rPr>
                <w:kern w:val="0"/>
                <w:sz w:val="18"/>
                <w:szCs w:val="18"/>
              </w:rPr>
            </w:pPr>
            <w:r>
              <w:rPr>
                <w:rFonts w:eastAsia="宋体"/>
                <w:kern w:val="0"/>
                <w:sz w:val="18"/>
                <w:szCs w:val="18"/>
              </w:rPr>
              <w:t>Ideological Morality and Rule of Law</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考试</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11620080</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习近平与闽大</w:t>
            </w:r>
          </w:p>
          <w:p>
            <w:pPr>
              <w:spacing w:line="240" w:lineRule="exact"/>
              <w:jc w:val="center"/>
              <w:rPr>
                <w:kern w:val="0"/>
                <w:sz w:val="18"/>
                <w:szCs w:val="18"/>
              </w:rPr>
            </w:pPr>
            <w:r>
              <w:rPr>
                <w:rFonts w:eastAsia="宋体"/>
                <w:kern w:val="0"/>
                <w:sz w:val="18"/>
                <w:szCs w:val="18"/>
              </w:rPr>
              <w:t>Xi Jinping and Minjiang University</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14</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考查</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11620140</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习近平总书记关于教育的重要论述研究</w:t>
            </w:r>
          </w:p>
          <w:p>
            <w:pPr>
              <w:spacing w:line="240" w:lineRule="exact"/>
              <w:jc w:val="center"/>
              <w:rPr>
                <w:kern w:val="0"/>
                <w:sz w:val="18"/>
                <w:szCs w:val="18"/>
              </w:rPr>
            </w:pPr>
            <w:r>
              <w:rPr>
                <w:rFonts w:eastAsia="宋体"/>
                <w:kern w:val="0"/>
                <w:sz w:val="18"/>
                <w:szCs w:val="18"/>
              </w:rPr>
              <w:t>General Secretary Xi Jinping's Important Discourse on Education</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考查</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11620152</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形势与政策 2</w:t>
            </w:r>
          </w:p>
          <w:p>
            <w:pPr>
              <w:spacing w:line="240" w:lineRule="exact"/>
              <w:jc w:val="center"/>
              <w:rPr>
                <w:kern w:val="0"/>
                <w:sz w:val="18"/>
                <w:szCs w:val="18"/>
              </w:rPr>
            </w:pPr>
            <w:r>
              <w:rPr>
                <w:rFonts w:eastAsia="宋体"/>
                <w:kern w:val="0"/>
                <w:sz w:val="18"/>
                <w:szCs w:val="18"/>
              </w:rPr>
              <w:t>Situation and Policy 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考查</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11630010</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教师口语</w:t>
            </w:r>
          </w:p>
          <w:p>
            <w:pPr>
              <w:spacing w:line="240" w:lineRule="exact"/>
              <w:jc w:val="center"/>
              <w:rPr>
                <w:kern w:val="0"/>
                <w:sz w:val="18"/>
                <w:szCs w:val="18"/>
              </w:rPr>
            </w:pPr>
            <w:r>
              <w:rPr>
                <w:rFonts w:eastAsia="宋体"/>
                <w:kern w:val="0"/>
                <w:sz w:val="18"/>
                <w:szCs w:val="18"/>
              </w:rPr>
              <w:t>Teachers’ Spoken Language</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考查</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教师教育学院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11020083</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大学英语3</w:t>
            </w:r>
          </w:p>
          <w:p>
            <w:pPr>
              <w:spacing w:line="240" w:lineRule="exact"/>
              <w:jc w:val="center"/>
              <w:rPr>
                <w:kern w:val="0"/>
                <w:sz w:val="18"/>
                <w:szCs w:val="18"/>
              </w:rPr>
            </w:pPr>
            <w:r>
              <w:rPr>
                <w:rFonts w:eastAsia="宋体"/>
                <w:kern w:val="0"/>
                <w:sz w:val="18"/>
                <w:szCs w:val="18"/>
              </w:rPr>
              <w:t>College English 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考试</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公共外语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11510013</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大学体育3</w:t>
            </w:r>
          </w:p>
          <w:p>
            <w:pPr>
              <w:spacing w:line="240" w:lineRule="exact"/>
              <w:jc w:val="center"/>
              <w:rPr>
                <w:kern w:val="0"/>
                <w:sz w:val="18"/>
                <w:szCs w:val="18"/>
              </w:rPr>
            </w:pPr>
            <w:r>
              <w:rPr>
                <w:rFonts w:eastAsia="宋体"/>
                <w:kern w:val="0"/>
                <w:sz w:val="18"/>
                <w:szCs w:val="18"/>
              </w:rPr>
              <w:t>College Sport 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考查</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11600031</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创业实践</w:t>
            </w:r>
          </w:p>
          <w:p>
            <w:pPr>
              <w:spacing w:line="240" w:lineRule="exact"/>
              <w:jc w:val="center"/>
              <w:rPr>
                <w:kern w:val="0"/>
                <w:sz w:val="18"/>
                <w:szCs w:val="18"/>
              </w:rPr>
            </w:pPr>
            <w:r>
              <w:rPr>
                <w:rFonts w:eastAsia="宋体"/>
                <w:kern w:val="0"/>
                <w:sz w:val="18"/>
                <w:szCs w:val="18"/>
              </w:rPr>
              <w:t>Entrepreneurship Practice</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19</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考查</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11620010</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中国近现代史纲要</w:t>
            </w:r>
          </w:p>
          <w:p>
            <w:pPr>
              <w:spacing w:line="240" w:lineRule="exact"/>
              <w:jc w:val="center"/>
              <w:rPr>
                <w:kern w:val="0"/>
                <w:sz w:val="18"/>
                <w:szCs w:val="18"/>
              </w:rPr>
            </w:pPr>
            <w:r>
              <w:rPr>
                <w:rFonts w:eastAsia="宋体"/>
                <w:kern w:val="0"/>
                <w:sz w:val="18"/>
                <w:szCs w:val="18"/>
              </w:rPr>
              <w:t>Outline of Modern Chinese History</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考试</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11620153</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形势与政策 3</w:t>
            </w:r>
          </w:p>
          <w:p>
            <w:pPr>
              <w:spacing w:line="240" w:lineRule="exact"/>
              <w:jc w:val="center"/>
              <w:rPr>
                <w:kern w:val="0"/>
                <w:sz w:val="18"/>
                <w:szCs w:val="18"/>
              </w:rPr>
            </w:pPr>
            <w:r>
              <w:rPr>
                <w:rFonts w:eastAsia="宋体"/>
                <w:kern w:val="0"/>
                <w:sz w:val="18"/>
                <w:szCs w:val="18"/>
              </w:rPr>
              <w:t>Situation and Policy 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考查</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11630020</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心理学基础</w:t>
            </w:r>
          </w:p>
          <w:p>
            <w:pPr>
              <w:spacing w:line="240" w:lineRule="exact"/>
              <w:jc w:val="center"/>
              <w:rPr>
                <w:kern w:val="0"/>
                <w:sz w:val="18"/>
                <w:szCs w:val="18"/>
              </w:rPr>
            </w:pPr>
            <w:r>
              <w:rPr>
                <w:rFonts w:eastAsia="宋体"/>
                <w:kern w:val="0"/>
                <w:sz w:val="18"/>
                <w:szCs w:val="18"/>
              </w:rPr>
              <w:t>Psychology Foundations</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考试</w:t>
            </w:r>
          </w:p>
        </w:tc>
        <w:tc>
          <w:tcPr>
            <w:tcW w:w="740" w:type="dxa"/>
            <w:tcMar>
              <w:left w:w="0" w:type="dxa"/>
              <w:right w:w="0" w:type="dxa"/>
            </w:tcMar>
            <w:vAlign w:val="center"/>
          </w:tcPr>
          <w:p>
            <w:pPr>
              <w:widowControl/>
              <w:spacing w:line="240" w:lineRule="exact"/>
              <w:jc w:val="center"/>
              <w:rPr>
                <w:kern w:val="0"/>
                <w:sz w:val="18"/>
                <w:szCs w:val="18"/>
              </w:rPr>
            </w:pPr>
            <w:r>
              <w:rPr>
                <w:kern w:val="0"/>
                <w:sz w:val="18"/>
                <w:szCs w:val="18"/>
              </w:rPr>
              <w:t>书证融通课</w:t>
            </w: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教师教育学院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11020084</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大学英语4</w:t>
            </w:r>
          </w:p>
          <w:p>
            <w:pPr>
              <w:spacing w:line="240" w:lineRule="exact"/>
              <w:jc w:val="center"/>
              <w:rPr>
                <w:kern w:val="0"/>
                <w:sz w:val="18"/>
                <w:szCs w:val="18"/>
              </w:rPr>
            </w:pPr>
            <w:r>
              <w:rPr>
                <w:rFonts w:eastAsia="宋体"/>
                <w:kern w:val="0"/>
                <w:sz w:val="18"/>
                <w:szCs w:val="18"/>
              </w:rPr>
              <w:t>College English 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考试</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公共外语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11510014</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大学体育4</w:t>
            </w:r>
          </w:p>
          <w:p>
            <w:pPr>
              <w:spacing w:line="240" w:lineRule="exact"/>
              <w:jc w:val="center"/>
              <w:rPr>
                <w:kern w:val="0"/>
                <w:sz w:val="18"/>
                <w:szCs w:val="18"/>
              </w:rPr>
            </w:pPr>
            <w:r>
              <w:rPr>
                <w:rFonts w:eastAsia="宋体"/>
                <w:kern w:val="0"/>
                <w:sz w:val="18"/>
                <w:szCs w:val="18"/>
              </w:rPr>
              <w:t>College Sport 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考查</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11620040</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马克思主义基本原理</w:t>
            </w:r>
          </w:p>
          <w:p>
            <w:pPr>
              <w:spacing w:line="240" w:lineRule="exact"/>
              <w:jc w:val="center"/>
              <w:rPr>
                <w:kern w:val="0"/>
                <w:sz w:val="18"/>
                <w:szCs w:val="18"/>
              </w:rPr>
            </w:pPr>
            <w:r>
              <w:rPr>
                <w:rFonts w:eastAsia="宋体"/>
                <w:kern w:val="0"/>
                <w:sz w:val="18"/>
                <w:szCs w:val="18"/>
              </w:rPr>
              <w:t>The Basic Principles of Marxism</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考试</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11620120</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习近平新时代中国特色社会主义思想概论</w:t>
            </w:r>
          </w:p>
          <w:p>
            <w:pPr>
              <w:spacing w:line="240" w:lineRule="exact"/>
              <w:jc w:val="center"/>
              <w:rPr>
                <w:kern w:val="0"/>
                <w:sz w:val="18"/>
                <w:szCs w:val="18"/>
              </w:rPr>
            </w:pPr>
            <w:r>
              <w:rPr>
                <w:rFonts w:eastAsia="宋体"/>
                <w:kern w:val="0"/>
                <w:sz w:val="18"/>
                <w:szCs w:val="18"/>
              </w:rPr>
              <w:t>An Introduction to Xi Jinping Thought on Socialism with Chinese Characteristics for a New Era</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考试</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11620154</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形势与政策 4</w:t>
            </w:r>
          </w:p>
          <w:p>
            <w:pPr>
              <w:spacing w:line="240" w:lineRule="exact"/>
              <w:jc w:val="center"/>
              <w:rPr>
                <w:kern w:val="0"/>
                <w:sz w:val="18"/>
                <w:szCs w:val="18"/>
              </w:rPr>
            </w:pPr>
            <w:r>
              <w:rPr>
                <w:rFonts w:eastAsia="宋体"/>
                <w:kern w:val="0"/>
                <w:sz w:val="18"/>
                <w:szCs w:val="18"/>
              </w:rPr>
              <w:t>Situation and Policy 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考查</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11630040</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德育与班主任工作</w:t>
            </w:r>
          </w:p>
          <w:p>
            <w:pPr>
              <w:spacing w:line="240" w:lineRule="exact"/>
              <w:jc w:val="center"/>
              <w:rPr>
                <w:kern w:val="0"/>
                <w:sz w:val="18"/>
                <w:szCs w:val="18"/>
              </w:rPr>
            </w:pPr>
            <w:r>
              <w:rPr>
                <w:rFonts w:eastAsia="宋体"/>
                <w:kern w:val="0"/>
                <w:sz w:val="18"/>
                <w:szCs w:val="18"/>
              </w:rPr>
              <w:t>Moral Education and The Work of Head Teacher</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考查</w:t>
            </w:r>
          </w:p>
        </w:tc>
        <w:tc>
          <w:tcPr>
            <w:tcW w:w="740" w:type="dxa"/>
            <w:tcMar>
              <w:left w:w="0" w:type="dxa"/>
              <w:right w:w="0" w:type="dxa"/>
            </w:tcMar>
            <w:vAlign w:val="center"/>
          </w:tcPr>
          <w:p>
            <w:pPr>
              <w:widowControl/>
              <w:spacing w:line="240" w:lineRule="exact"/>
              <w:jc w:val="center"/>
              <w:rPr>
                <w:kern w:val="0"/>
                <w:sz w:val="18"/>
                <w:szCs w:val="18"/>
              </w:rPr>
            </w:pPr>
            <w:r>
              <w:rPr>
                <w:kern w:val="0"/>
                <w:sz w:val="18"/>
                <w:szCs w:val="18"/>
              </w:rPr>
              <w:t>书证融通课</w:t>
            </w: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教师教育学院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11630050</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教育心理学</w:t>
            </w:r>
          </w:p>
          <w:p>
            <w:pPr>
              <w:spacing w:line="240" w:lineRule="exact"/>
              <w:jc w:val="center"/>
              <w:rPr>
                <w:kern w:val="0"/>
                <w:sz w:val="18"/>
                <w:szCs w:val="18"/>
              </w:rPr>
            </w:pPr>
            <w:r>
              <w:rPr>
                <w:rFonts w:eastAsia="宋体"/>
                <w:kern w:val="0"/>
                <w:sz w:val="18"/>
                <w:szCs w:val="18"/>
              </w:rPr>
              <w:t>Psychology of Education</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考试</w:t>
            </w:r>
          </w:p>
        </w:tc>
        <w:tc>
          <w:tcPr>
            <w:tcW w:w="740" w:type="dxa"/>
            <w:tcMar>
              <w:left w:w="0" w:type="dxa"/>
              <w:right w:w="0" w:type="dxa"/>
            </w:tcMar>
            <w:vAlign w:val="center"/>
          </w:tcPr>
          <w:p>
            <w:pPr>
              <w:widowControl/>
              <w:spacing w:line="240" w:lineRule="exact"/>
              <w:jc w:val="center"/>
              <w:rPr>
                <w:kern w:val="0"/>
                <w:sz w:val="18"/>
                <w:szCs w:val="18"/>
              </w:rPr>
            </w:pPr>
            <w:r>
              <w:rPr>
                <w:kern w:val="0"/>
                <w:sz w:val="18"/>
                <w:szCs w:val="18"/>
              </w:rPr>
              <w:t>书证融通课</w:t>
            </w: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教师教育学院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11620130</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毛泽东思想和中国特色社会主义理论体系概论</w:t>
            </w:r>
          </w:p>
          <w:p>
            <w:pPr>
              <w:spacing w:line="240" w:lineRule="exact"/>
              <w:jc w:val="center"/>
              <w:rPr>
                <w:kern w:val="0"/>
                <w:sz w:val="18"/>
                <w:szCs w:val="18"/>
              </w:rPr>
            </w:pPr>
            <w:r>
              <w:rPr>
                <w:rFonts w:eastAsia="宋体"/>
                <w:kern w:val="0"/>
                <w:sz w:val="18"/>
                <w:szCs w:val="18"/>
              </w:rPr>
              <w:t>Introduction to Mao Zedong Thought and the Theoretical System of Socialism with Chinese Characteristics</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考试</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11620155</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形势与政策 5</w:t>
            </w:r>
          </w:p>
          <w:p>
            <w:pPr>
              <w:spacing w:line="240" w:lineRule="exact"/>
              <w:jc w:val="center"/>
              <w:rPr>
                <w:kern w:val="0"/>
                <w:sz w:val="18"/>
                <w:szCs w:val="18"/>
              </w:rPr>
            </w:pPr>
            <w:r>
              <w:rPr>
                <w:rFonts w:eastAsia="宋体"/>
                <w:kern w:val="0"/>
                <w:sz w:val="18"/>
                <w:szCs w:val="18"/>
              </w:rPr>
              <w:t>Situation and Policy 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考查</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11630060</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教师职业道德与教师专业发展</w:t>
            </w:r>
          </w:p>
          <w:p>
            <w:pPr>
              <w:spacing w:line="240" w:lineRule="exact"/>
              <w:jc w:val="center"/>
              <w:rPr>
                <w:kern w:val="0"/>
                <w:sz w:val="18"/>
                <w:szCs w:val="18"/>
              </w:rPr>
            </w:pPr>
            <w:r>
              <w:rPr>
                <w:rFonts w:eastAsia="宋体"/>
                <w:kern w:val="0"/>
                <w:sz w:val="18"/>
                <w:szCs w:val="18"/>
              </w:rPr>
              <w:t>Professional Ethics of Teachers and Professional Development of Teachers</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考查</w:t>
            </w:r>
          </w:p>
        </w:tc>
        <w:tc>
          <w:tcPr>
            <w:tcW w:w="740" w:type="dxa"/>
            <w:tcMar>
              <w:left w:w="0" w:type="dxa"/>
              <w:right w:w="0" w:type="dxa"/>
            </w:tcMar>
            <w:vAlign w:val="center"/>
          </w:tcPr>
          <w:p>
            <w:pPr>
              <w:widowControl/>
              <w:spacing w:line="240" w:lineRule="exact"/>
              <w:jc w:val="center"/>
              <w:rPr>
                <w:kern w:val="0"/>
                <w:sz w:val="18"/>
                <w:szCs w:val="18"/>
              </w:rPr>
            </w:pPr>
            <w:r>
              <w:rPr>
                <w:kern w:val="0"/>
                <w:sz w:val="18"/>
                <w:szCs w:val="18"/>
              </w:rPr>
              <w:t>书证融通课</w:t>
            </w: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教师教育学院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11630070</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现代教育技术</w:t>
            </w:r>
          </w:p>
          <w:p>
            <w:pPr>
              <w:spacing w:line="240" w:lineRule="exact"/>
              <w:jc w:val="center"/>
              <w:rPr>
                <w:kern w:val="0"/>
                <w:sz w:val="18"/>
                <w:szCs w:val="18"/>
              </w:rPr>
            </w:pPr>
            <w:r>
              <w:rPr>
                <w:rFonts w:eastAsia="宋体"/>
                <w:kern w:val="0"/>
                <w:sz w:val="18"/>
                <w:szCs w:val="18"/>
              </w:rPr>
              <w:t>Technology of Modern</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考查</w:t>
            </w:r>
          </w:p>
        </w:tc>
        <w:tc>
          <w:tcPr>
            <w:tcW w:w="740" w:type="dxa"/>
            <w:tcMar>
              <w:left w:w="0" w:type="dxa"/>
              <w:right w:w="0" w:type="dxa"/>
            </w:tcMar>
            <w:vAlign w:val="center"/>
          </w:tcPr>
          <w:p>
            <w:pPr>
              <w:widowControl/>
              <w:spacing w:line="240" w:lineRule="exact"/>
              <w:jc w:val="center"/>
              <w:rPr>
                <w:kern w:val="0"/>
                <w:sz w:val="18"/>
                <w:szCs w:val="18"/>
              </w:rPr>
            </w:pPr>
            <w:r>
              <w:rPr>
                <w:kern w:val="0"/>
                <w:sz w:val="18"/>
                <w:szCs w:val="18"/>
              </w:rPr>
              <w:t>主要专业实验课</w:t>
            </w: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教师教育学院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11600042</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就业指导</w:t>
            </w:r>
          </w:p>
          <w:p>
            <w:pPr>
              <w:spacing w:line="240" w:lineRule="exact"/>
              <w:jc w:val="center"/>
              <w:rPr>
                <w:kern w:val="0"/>
                <w:sz w:val="18"/>
                <w:szCs w:val="18"/>
              </w:rPr>
            </w:pPr>
            <w:r>
              <w:rPr>
                <w:rFonts w:eastAsia="宋体"/>
                <w:kern w:val="0"/>
                <w:sz w:val="18"/>
                <w:szCs w:val="18"/>
              </w:rPr>
              <w:t>Employment Guidance</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考查</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11620156</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形势与政策 6</w:t>
            </w:r>
          </w:p>
          <w:p>
            <w:pPr>
              <w:spacing w:line="240" w:lineRule="exact"/>
              <w:jc w:val="center"/>
              <w:rPr>
                <w:kern w:val="0"/>
                <w:sz w:val="18"/>
                <w:szCs w:val="18"/>
              </w:rPr>
            </w:pPr>
            <w:r>
              <w:rPr>
                <w:rFonts w:eastAsia="宋体"/>
                <w:kern w:val="0"/>
                <w:sz w:val="18"/>
                <w:szCs w:val="18"/>
              </w:rPr>
              <w:t>Situation and Policy 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考查</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11620157</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形势与政策 7</w:t>
            </w:r>
          </w:p>
          <w:p>
            <w:pPr>
              <w:spacing w:line="240" w:lineRule="exact"/>
              <w:jc w:val="center"/>
              <w:rPr>
                <w:kern w:val="0"/>
                <w:sz w:val="18"/>
                <w:szCs w:val="18"/>
              </w:rPr>
            </w:pPr>
            <w:r>
              <w:rPr>
                <w:rFonts w:eastAsia="宋体"/>
                <w:kern w:val="0"/>
                <w:sz w:val="18"/>
                <w:szCs w:val="18"/>
              </w:rPr>
              <w:t>Situation and Policy 7</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7</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考查</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11620158</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形势与政策 8</w:t>
            </w:r>
          </w:p>
          <w:p>
            <w:pPr>
              <w:spacing w:line="240" w:lineRule="exact"/>
              <w:jc w:val="center"/>
              <w:rPr>
                <w:kern w:val="0"/>
                <w:sz w:val="18"/>
                <w:szCs w:val="18"/>
              </w:rPr>
            </w:pPr>
            <w:r>
              <w:rPr>
                <w:rFonts w:eastAsia="宋体"/>
                <w:kern w:val="0"/>
                <w:sz w:val="18"/>
                <w:szCs w:val="18"/>
              </w:rPr>
              <w:t>Situation and Policy 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考查</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3039" w:type="dxa"/>
            <w:gridSpan w:val="2"/>
            <w:tcMar>
              <w:left w:w="0" w:type="dxa"/>
              <w:right w:w="0" w:type="dxa"/>
            </w:tcMar>
            <w:vAlign w:val="center"/>
          </w:tcPr>
          <w:p>
            <w:pPr>
              <w:widowControl/>
              <w:spacing w:line="240" w:lineRule="exact"/>
              <w:jc w:val="center"/>
              <w:rPr>
                <w:kern w:val="0"/>
                <w:sz w:val="18"/>
                <w:szCs w:val="18"/>
              </w:rPr>
            </w:pPr>
            <w:r>
              <w:rPr>
                <w:kern w:val="0"/>
                <w:sz w:val="18"/>
                <w:szCs w:val="18"/>
              </w:rPr>
              <w:t>小计</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914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740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150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71</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restart"/>
            <w:tcMar>
              <w:left w:w="0" w:type="dxa"/>
              <w:right w:w="0" w:type="dxa"/>
            </w:tcMar>
            <w:vAlign w:val="center"/>
          </w:tcPr>
          <w:p>
            <w:pPr>
              <w:widowControl/>
              <w:spacing w:line="240" w:lineRule="exact"/>
              <w:jc w:val="center"/>
              <w:rPr>
                <w:kern w:val="0"/>
                <w:sz w:val="18"/>
                <w:szCs w:val="18"/>
              </w:rPr>
            </w:pPr>
            <w:r>
              <w:rPr>
                <w:kern w:val="0"/>
                <w:sz w:val="18"/>
                <w:szCs w:val="18"/>
              </w:rPr>
              <w:t>选修</w:t>
            </w:r>
          </w:p>
        </w:tc>
        <w:tc>
          <w:tcPr>
            <w:tcW w:w="3039" w:type="dxa"/>
            <w:gridSpan w:val="2"/>
            <w:tcMar>
              <w:left w:w="0" w:type="dxa"/>
              <w:right w:w="0" w:type="dxa"/>
            </w:tcMar>
            <w:vAlign w:val="center"/>
          </w:tcPr>
          <w:p>
            <w:pPr>
              <w:widowControl/>
              <w:spacing w:line="240" w:lineRule="exact"/>
              <w:jc w:val="center"/>
              <w:rPr>
                <w:kern w:val="0"/>
                <w:sz w:val="18"/>
                <w:szCs w:val="18"/>
              </w:rPr>
            </w:pPr>
            <w:r>
              <w:rPr>
                <w:kern w:val="0"/>
                <w:sz w:val="18"/>
                <w:szCs w:val="18"/>
              </w:rPr>
              <w:t>人文社科类</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45</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3039" w:type="dxa"/>
            <w:gridSpan w:val="2"/>
            <w:tcMar>
              <w:left w:w="0" w:type="dxa"/>
              <w:right w:w="0" w:type="dxa"/>
            </w:tcMar>
            <w:vAlign w:val="center"/>
          </w:tcPr>
          <w:p>
            <w:pPr>
              <w:widowControl/>
              <w:spacing w:line="240" w:lineRule="exact"/>
              <w:jc w:val="center"/>
              <w:rPr>
                <w:kern w:val="0"/>
                <w:sz w:val="18"/>
                <w:szCs w:val="18"/>
              </w:rPr>
            </w:pPr>
            <w:r>
              <w:rPr>
                <w:kern w:val="0"/>
                <w:sz w:val="18"/>
                <w:szCs w:val="18"/>
              </w:rPr>
              <w:t>“四史”类</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15</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3039" w:type="dxa"/>
            <w:gridSpan w:val="2"/>
            <w:tcMar>
              <w:left w:w="0" w:type="dxa"/>
              <w:right w:w="0" w:type="dxa"/>
            </w:tcMar>
            <w:vAlign w:val="center"/>
          </w:tcPr>
          <w:p>
            <w:pPr>
              <w:widowControl/>
              <w:spacing w:line="240" w:lineRule="exact"/>
              <w:jc w:val="center"/>
              <w:rPr>
                <w:kern w:val="0"/>
                <w:sz w:val="18"/>
                <w:szCs w:val="18"/>
              </w:rPr>
            </w:pPr>
            <w:r>
              <w:rPr>
                <w:kern w:val="0"/>
                <w:sz w:val="18"/>
                <w:szCs w:val="18"/>
              </w:rPr>
              <w:t>教师教育类</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3039" w:type="dxa"/>
            <w:gridSpan w:val="2"/>
            <w:tcMar>
              <w:left w:w="0" w:type="dxa"/>
              <w:right w:w="0" w:type="dxa"/>
            </w:tcMar>
            <w:vAlign w:val="center"/>
          </w:tcPr>
          <w:p>
            <w:pPr>
              <w:widowControl/>
              <w:spacing w:line="240" w:lineRule="exact"/>
              <w:jc w:val="center"/>
              <w:rPr>
                <w:kern w:val="0"/>
                <w:sz w:val="18"/>
                <w:szCs w:val="18"/>
              </w:rPr>
            </w:pPr>
            <w:r>
              <w:rPr>
                <w:kern w:val="0"/>
                <w:sz w:val="18"/>
                <w:szCs w:val="18"/>
              </w:rPr>
              <w:t>公共艺术类</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3039" w:type="dxa"/>
            <w:gridSpan w:val="2"/>
            <w:tcMar>
              <w:left w:w="0" w:type="dxa"/>
              <w:right w:w="0" w:type="dxa"/>
            </w:tcMar>
            <w:vAlign w:val="center"/>
          </w:tcPr>
          <w:p>
            <w:pPr>
              <w:widowControl/>
              <w:spacing w:line="240" w:lineRule="exact"/>
              <w:jc w:val="center"/>
              <w:rPr>
                <w:kern w:val="0"/>
                <w:sz w:val="18"/>
                <w:szCs w:val="18"/>
              </w:rPr>
            </w:pPr>
            <w:r>
              <w:rPr>
                <w:kern w:val="0"/>
                <w:sz w:val="18"/>
                <w:szCs w:val="18"/>
              </w:rPr>
              <w:t>任意类别</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3039" w:type="dxa"/>
            <w:gridSpan w:val="2"/>
            <w:tcMar>
              <w:left w:w="0" w:type="dxa"/>
              <w:right w:w="0" w:type="dxa"/>
            </w:tcMar>
            <w:vAlign w:val="center"/>
          </w:tcPr>
          <w:p>
            <w:pPr>
              <w:widowControl/>
              <w:spacing w:line="240" w:lineRule="exact"/>
              <w:jc w:val="center"/>
              <w:rPr>
                <w:kern w:val="0"/>
                <w:sz w:val="18"/>
                <w:szCs w:val="18"/>
              </w:rPr>
            </w:pPr>
            <w:r>
              <w:rPr>
                <w:kern w:val="0"/>
                <w:sz w:val="18"/>
                <w:szCs w:val="18"/>
              </w:rPr>
              <w:t>小计</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restart"/>
            <w:tcMar>
              <w:left w:w="0" w:type="dxa"/>
              <w:right w:w="0" w:type="dxa"/>
            </w:tcMar>
            <w:vAlign w:val="center"/>
          </w:tcPr>
          <w:p>
            <w:pPr>
              <w:widowControl/>
              <w:spacing w:line="240" w:lineRule="exact"/>
              <w:jc w:val="center"/>
              <w:rPr>
                <w:kern w:val="0"/>
                <w:sz w:val="18"/>
                <w:szCs w:val="18"/>
              </w:rPr>
            </w:pPr>
            <w:r>
              <w:rPr>
                <w:kern w:val="0"/>
                <w:sz w:val="18"/>
                <w:szCs w:val="18"/>
              </w:rPr>
              <w:t>学科</w:t>
            </w:r>
            <w:r>
              <w:rPr>
                <w:rFonts w:hint="eastAsia" w:ascii="宋体" w:hAnsi="宋体" w:eastAsia="宋体" w:cs="宋体"/>
                <w:kern w:val="0"/>
                <w:sz w:val="18"/>
                <w:szCs w:val="18"/>
              </w:rPr>
              <w:t>︵</w:t>
            </w:r>
            <w:r>
              <w:rPr>
                <w:rFonts w:hint="eastAsia" w:ascii="仿宋_GB2312" w:hAnsi="仿宋_GB2312" w:cs="仿宋_GB2312"/>
                <w:kern w:val="0"/>
                <w:sz w:val="18"/>
                <w:szCs w:val="18"/>
              </w:rPr>
              <w:t>专业</w:t>
            </w:r>
            <w:r>
              <w:rPr>
                <w:rFonts w:hint="eastAsia" w:ascii="宋体" w:hAnsi="宋体" w:eastAsia="宋体" w:cs="宋体"/>
                <w:kern w:val="0"/>
                <w:sz w:val="18"/>
                <w:szCs w:val="18"/>
              </w:rPr>
              <w:t>︶</w:t>
            </w:r>
            <w:r>
              <w:rPr>
                <w:rFonts w:hint="eastAsia" w:ascii="仿宋_GB2312" w:hAnsi="仿宋_GB2312" w:cs="仿宋_GB2312"/>
                <w:kern w:val="0"/>
                <w:sz w:val="18"/>
                <w:szCs w:val="18"/>
              </w:rPr>
              <w:t>基础课程</w:t>
            </w:r>
          </w:p>
        </w:tc>
        <w:tc>
          <w:tcPr>
            <w:tcW w:w="334" w:type="dxa"/>
            <w:vMerge w:val="restart"/>
            <w:tcMar>
              <w:left w:w="0" w:type="dxa"/>
              <w:right w:w="0" w:type="dxa"/>
            </w:tcMar>
            <w:vAlign w:val="center"/>
          </w:tcPr>
          <w:p>
            <w:pPr>
              <w:widowControl/>
              <w:spacing w:line="240" w:lineRule="exact"/>
              <w:jc w:val="center"/>
              <w:rPr>
                <w:kern w:val="0"/>
                <w:sz w:val="18"/>
                <w:szCs w:val="18"/>
              </w:rPr>
            </w:pPr>
            <w:r>
              <w:rPr>
                <w:kern w:val="0"/>
                <w:sz w:val="18"/>
                <w:szCs w:val="18"/>
              </w:rPr>
              <w:t>必修</w:t>
            </w: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21090180</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解析几何</w:t>
            </w:r>
          </w:p>
          <w:p>
            <w:pPr>
              <w:spacing w:line="240" w:lineRule="exact"/>
              <w:jc w:val="center"/>
              <w:rPr>
                <w:kern w:val="0"/>
                <w:sz w:val="18"/>
                <w:szCs w:val="18"/>
              </w:rPr>
            </w:pPr>
            <w:r>
              <w:rPr>
                <w:rFonts w:eastAsia="宋体"/>
                <w:kern w:val="0"/>
                <w:sz w:val="18"/>
                <w:szCs w:val="18"/>
              </w:rPr>
              <w:t>Analytic Geometry</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考试</w:t>
            </w:r>
          </w:p>
        </w:tc>
        <w:tc>
          <w:tcPr>
            <w:tcW w:w="740" w:type="dxa"/>
            <w:tcMar>
              <w:left w:w="0" w:type="dxa"/>
              <w:right w:w="0" w:type="dxa"/>
            </w:tcMar>
            <w:vAlign w:val="center"/>
          </w:tcPr>
          <w:p>
            <w:pPr>
              <w:widowControl/>
              <w:spacing w:line="240" w:lineRule="exact"/>
              <w:jc w:val="center"/>
              <w:rPr>
                <w:kern w:val="0"/>
                <w:sz w:val="18"/>
                <w:szCs w:val="18"/>
              </w:rPr>
            </w:pPr>
            <w:r>
              <w:rPr>
                <w:kern w:val="0"/>
                <w:sz w:val="18"/>
                <w:szCs w:val="18"/>
              </w:rPr>
              <w:t>专业核心课</w:t>
            </w: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21250151</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高等代数1</w:t>
            </w:r>
          </w:p>
          <w:p>
            <w:pPr>
              <w:spacing w:line="240" w:lineRule="exact"/>
              <w:jc w:val="center"/>
              <w:rPr>
                <w:kern w:val="0"/>
                <w:sz w:val="18"/>
                <w:szCs w:val="18"/>
              </w:rPr>
            </w:pPr>
            <w:r>
              <w:rPr>
                <w:rFonts w:eastAsia="宋体"/>
                <w:kern w:val="0"/>
                <w:sz w:val="18"/>
                <w:szCs w:val="18"/>
              </w:rPr>
              <w:t>Higher Algebra 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考试</w:t>
            </w:r>
          </w:p>
        </w:tc>
        <w:tc>
          <w:tcPr>
            <w:tcW w:w="740" w:type="dxa"/>
            <w:tcMar>
              <w:left w:w="0" w:type="dxa"/>
              <w:right w:w="0" w:type="dxa"/>
            </w:tcMar>
            <w:vAlign w:val="center"/>
          </w:tcPr>
          <w:p>
            <w:pPr>
              <w:widowControl/>
              <w:spacing w:line="240" w:lineRule="exact"/>
              <w:jc w:val="center"/>
              <w:rPr>
                <w:kern w:val="0"/>
                <w:sz w:val="18"/>
                <w:szCs w:val="18"/>
              </w:rPr>
            </w:pPr>
            <w:r>
              <w:rPr>
                <w:kern w:val="0"/>
                <w:sz w:val="18"/>
                <w:szCs w:val="18"/>
              </w:rPr>
              <w:t>专业核心课</w:t>
            </w: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21250261</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数学分析1</w:t>
            </w:r>
          </w:p>
          <w:p>
            <w:pPr>
              <w:spacing w:line="240" w:lineRule="exact"/>
              <w:jc w:val="center"/>
              <w:rPr>
                <w:kern w:val="0"/>
                <w:sz w:val="18"/>
                <w:szCs w:val="18"/>
              </w:rPr>
            </w:pPr>
            <w:r>
              <w:rPr>
                <w:rFonts w:eastAsia="宋体"/>
                <w:kern w:val="0"/>
                <w:sz w:val="18"/>
                <w:szCs w:val="18"/>
              </w:rPr>
              <w:t>Mathematical Analysis 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考试</w:t>
            </w:r>
          </w:p>
        </w:tc>
        <w:tc>
          <w:tcPr>
            <w:tcW w:w="740" w:type="dxa"/>
            <w:tcMar>
              <w:left w:w="0" w:type="dxa"/>
              <w:right w:w="0" w:type="dxa"/>
            </w:tcMar>
            <w:vAlign w:val="center"/>
          </w:tcPr>
          <w:p>
            <w:pPr>
              <w:widowControl/>
              <w:spacing w:line="240" w:lineRule="exact"/>
              <w:jc w:val="center"/>
              <w:rPr>
                <w:kern w:val="0"/>
                <w:sz w:val="18"/>
                <w:szCs w:val="18"/>
              </w:rPr>
            </w:pPr>
            <w:r>
              <w:rPr>
                <w:kern w:val="0"/>
                <w:sz w:val="18"/>
                <w:szCs w:val="18"/>
              </w:rPr>
              <w:t>专业核心课</w:t>
            </w: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21250300</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数学与应用数学导论</w:t>
            </w:r>
          </w:p>
          <w:p>
            <w:pPr>
              <w:spacing w:line="240" w:lineRule="exact"/>
              <w:jc w:val="center"/>
              <w:rPr>
                <w:kern w:val="0"/>
                <w:sz w:val="18"/>
                <w:szCs w:val="18"/>
              </w:rPr>
            </w:pPr>
            <w:r>
              <w:rPr>
                <w:rFonts w:eastAsia="宋体"/>
                <w:kern w:val="0"/>
                <w:sz w:val="18"/>
                <w:szCs w:val="18"/>
              </w:rPr>
              <w:t>Introduction to Mathematics and Applied Mathematics</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考查</w:t>
            </w:r>
          </w:p>
        </w:tc>
        <w:tc>
          <w:tcPr>
            <w:tcW w:w="740" w:type="dxa"/>
            <w:tcMar>
              <w:left w:w="0" w:type="dxa"/>
              <w:right w:w="0" w:type="dxa"/>
            </w:tcMar>
            <w:vAlign w:val="center"/>
          </w:tcPr>
          <w:p>
            <w:pPr>
              <w:widowControl/>
              <w:spacing w:line="240" w:lineRule="exact"/>
              <w:jc w:val="center"/>
              <w:rPr>
                <w:kern w:val="0"/>
                <w:sz w:val="18"/>
                <w:szCs w:val="18"/>
              </w:rPr>
            </w:pPr>
            <w:r>
              <w:rPr>
                <w:kern w:val="0"/>
                <w:sz w:val="18"/>
                <w:szCs w:val="18"/>
              </w:rPr>
              <w:t>校企合作课</w:t>
            </w: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21250130</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程序设计基础</w:t>
            </w:r>
          </w:p>
          <w:p>
            <w:pPr>
              <w:spacing w:line="240" w:lineRule="exact"/>
              <w:jc w:val="center"/>
              <w:rPr>
                <w:kern w:val="0"/>
                <w:sz w:val="18"/>
                <w:szCs w:val="18"/>
              </w:rPr>
            </w:pPr>
            <w:r>
              <w:rPr>
                <w:rFonts w:eastAsia="宋体"/>
                <w:kern w:val="0"/>
                <w:sz w:val="18"/>
                <w:szCs w:val="18"/>
              </w:rPr>
              <w:t>Programming Foundation</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考试</w:t>
            </w:r>
          </w:p>
        </w:tc>
        <w:tc>
          <w:tcPr>
            <w:tcW w:w="740" w:type="dxa"/>
            <w:tcMar>
              <w:left w:w="0" w:type="dxa"/>
              <w:right w:w="0" w:type="dxa"/>
            </w:tcMar>
            <w:vAlign w:val="center"/>
          </w:tcPr>
          <w:p>
            <w:pPr>
              <w:widowControl/>
              <w:spacing w:line="240" w:lineRule="exact"/>
              <w:jc w:val="center"/>
              <w:rPr>
                <w:kern w:val="0"/>
                <w:sz w:val="18"/>
                <w:szCs w:val="18"/>
              </w:rPr>
            </w:pPr>
            <w:r>
              <w:rPr>
                <w:kern w:val="0"/>
                <w:sz w:val="18"/>
                <w:szCs w:val="18"/>
              </w:rPr>
              <w:t>主要专业实验课,专创融合课</w:t>
            </w: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21250153</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高等代数2</w:t>
            </w:r>
          </w:p>
          <w:p>
            <w:pPr>
              <w:spacing w:line="240" w:lineRule="exact"/>
              <w:jc w:val="center"/>
              <w:rPr>
                <w:kern w:val="0"/>
                <w:sz w:val="18"/>
                <w:szCs w:val="18"/>
              </w:rPr>
            </w:pPr>
            <w:r>
              <w:rPr>
                <w:rFonts w:eastAsia="宋体"/>
                <w:kern w:val="0"/>
                <w:sz w:val="18"/>
                <w:szCs w:val="18"/>
              </w:rPr>
              <w:t>Higher Algebra 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考试</w:t>
            </w:r>
          </w:p>
        </w:tc>
        <w:tc>
          <w:tcPr>
            <w:tcW w:w="740" w:type="dxa"/>
            <w:tcMar>
              <w:left w:w="0" w:type="dxa"/>
              <w:right w:w="0" w:type="dxa"/>
            </w:tcMar>
            <w:vAlign w:val="center"/>
          </w:tcPr>
          <w:p>
            <w:pPr>
              <w:widowControl/>
              <w:spacing w:line="240" w:lineRule="exact"/>
              <w:jc w:val="center"/>
              <w:rPr>
                <w:kern w:val="0"/>
                <w:sz w:val="18"/>
                <w:szCs w:val="18"/>
              </w:rPr>
            </w:pPr>
            <w:r>
              <w:rPr>
                <w:kern w:val="0"/>
                <w:sz w:val="18"/>
                <w:szCs w:val="18"/>
              </w:rPr>
              <w:t>专业核心课</w:t>
            </w: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21250262</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数学分析2</w:t>
            </w:r>
          </w:p>
          <w:p>
            <w:pPr>
              <w:spacing w:line="240" w:lineRule="exact"/>
              <w:jc w:val="center"/>
              <w:rPr>
                <w:kern w:val="0"/>
                <w:sz w:val="18"/>
                <w:szCs w:val="18"/>
              </w:rPr>
            </w:pPr>
            <w:r>
              <w:rPr>
                <w:rFonts w:eastAsia="宋体"/>
                <w:kern w:val="0"/>
                <w:sz w:val="18"/>
                <w:szCs w:val="18"/>
              </w:rPr>
              <w:t>Mathematical Analysis 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96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76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考试</w:t>
            </w:r>
          </w:p>
        </w:tc>
        <w:tc>
          <w:tcPr>
            <w:tcW w:w="740" w:type="dxa"/>
            <w:tcMar>
              <w:left w:w="0" w:type="dxa"/>
              <w:right w:w="0" w:type="dxa"/>
            </w:tcMar>
            <w:vAlign w:val="center"/>
          </w:tcPr>
          <w:p>
            <w:pPr>
              <w:widowControl/>
              <w:spacing w:line="240" w:lineRule="exact"/>
              <w:jc w:val="center"/>
              <w:rPr>
                <w:kern w:val="0"/>
                <w:sz w:val="18"/>
                <w:szCs w:val="18"/>
              </w:rPr>
            </w:pPr>
            <w:r>
              <w:rPr>
                <w:kern w:val="0"/>
                <w:sz w:val="18"/>
                <w:szCs w:val="18"/>
              </w:rPr>
              <w:t>专业核心课</w:t>
            </w: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21260110</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大学物理B1</w:t>
            </w:r>
          </w:p>
          <w:p>
            <w:pPr>
              <w:spacing w:line="240" w:lineRule="exact"/>
              <w:jc w:val="center"/>
              <w:rPr>
                <w:kern w:val="0"/>
                <w:sz w:val="18"/>
                <w:szCs w:val="18"/>
              </w:rPr>
            </w:pPr>
            <w:r>
              <w:rPr>
                <w:rFonts w:eastAsia="宋体"/>
                <w:kern w:val="0"/>
                <w:sz w:val="18"/>
                <w:szCs w:val="18"/>
              </w:rPr>
              <w:t>College Physics B1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考试</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物电学院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21090170</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概率论与数理统计</w:t>
            </w:r>
          </w:p>
          <w:p>
            <w:pPr>
              <w:spacing w:line="240" w:lineRule="exact"/>
              <w:jc w:val="center"/>
              <w:rPr>
                <w:kern w:val="0"/>
                <w:sz w:val="18"/>
                <w:szCs w:val="18"/>
              </w:rPr>
            </w:pPr>
            <w:r>
              <w:rPr>
                <w:rFonts w:eastAsia="宋体"/>
                <w:kern w:val="0"/>
                <w:sz w:val="18"/>
                <w:szCs w:val="18"/>
              </w:rPr>
              <w:t>Theory of Probability and Mathematical Statistics</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96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考试</w:t>
            </w:r>
          </w:p>
        </w:tc>
        <w:tc>
          <w:tcPr>
            <w:tcW w:w="740" w:type="dxa"/>
            <w:tcMar>
              <w:left w:w="0" w:type="dxa"/>
              <w:right w:w="0" w:type="dxa"/>
            </w:tcMar>
            <w:vAlign w:val="center"/>
          </w:tcPr>
          <w:p>
            <w:pPr>
              <w:widowControl/>
              <w:spacing w:line="240" w:lineRule="exact"/>
              <w:jc w:val="center"/>
              <w:rPr>
                <w:kern w:val="0"/>
                <w:sz w:val="18"/>
                <w:szCs w:val="18"/>
              </w:rPr>
            </w:pPr>
            <w:r>
              <w:rPr>
                <w:kern w:val="0"/>
                <w:sz w:val="18"/>
                <w:szCs w:val="18"/>
              </w:rPr>
              <w:t>专业核心课</w:t>
            </w: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21250263</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数学分析3</w:t>
            </w:r>
          </w:p>
          <w:p>
            <w:pPr>
              <w:spacing w:line="240" w:lineRule="exact"/>
              <w:jc w:val="center"/>
              <w:rPr>
                <w:kern w:val="0"/>
                <w:sz w:val="18"/>
                <w:szCs w:val="18"/>
              </w:rPr>
            </w:pPr>
            <w:r>
              <w:rPr>
                <w:rFonts w:eastAsia="宋体"/>
                <w:kern w:val="0"/>
                <w:sz w:val="18"/>
                <w:szCs w:val="18"/>
              </w:rPr>
              <w:t>Mathematical Analysis 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考试</w:t>
            </w:r>
          </w:p>
        </w:tc>
        <w:tc>
          <w:tcPr>
            <w:tcW w:w="740" w:type="dxa"/>
            <w:tcMar>
              <w:left w:w="0" w:type="dxa"/>
              <w:right w:w="0" w:type="dxa"/>
            </w:tcMar>
            <w:vAlign w:val="center"/>
          </w:tcPr>
          <w:p>
            <w:pPr>
              <w:widowControl/>
              <w:spacing w:line="240" w:lineRule="exact"/>
              <w:jc w:val="center"/>
              <w:rPr>
                <w:kern w:val="0"/>
                <w:sz w:val="18"/>
                <w:szCs w:val="18"/>
              </w:rPr>
            </w:pPr>
            <w:r>
              <w:rPr>
                <w:kern w:val="0"/>
                <w:sz w:val="18"/>
                <w:szCs w:val="18"/>
              </w:rPr>
              <w:t>专业核心课</w:t>
            </w: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21260120</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大学物理B2</w:t>
            </w:r>
          </w:p>
          <w:p>
            <w:pPr>
              <w:spacing w:line="240" w:lineRule="exact"/>
              <w:jc w:val="center"/>
              <w:rPr>
                <w:kern w:val="0"/>
                <w:sz w:val="18"/>
                <w:szCs w:val="18"/>
              </w:rPr>
            </w:pPr>
            <w:r>
              <w:rPr>
                <w:rFonts w:eastAsia="宋体"/>
                <w:kern w:val="0"/>
                <w:sz w:val="18"/>
                <w:szCs w:val="18"/>
              </w:rPr>
              <w:t>College Physics B2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考试</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物电学院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21090060</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常微分方程</w:t>
            </w:r>
          </w:p>
          <w:p>
            <w:pPr>
              <w:spacing w:line="240" w:lineRule="exact"/>
              <w:jc w:val="center"/>
              <w:rPr>
                <w:kern w:val="0"/>
                <w:sz w:val="18"/>
                <w:szCs w:val="18"/>
              </w:rPr>
            </w:pPr>
            <w:r>
              <w:rPr>
                <w:rFonts w:eastAsia="宋体"/>
                <w:kern w:val="0"/>
                <w:sz w:val="18"/>
                <w:szCs w:val="18"/>
              </w:rPr>
              <w:t>Ordinary Differential Equation</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考试</w:t>
            </w:r>
          </w:p>
        </w:tc>
        <w:tc>
          <w:tcPr>
            <w:tcW w:w="740" w:type="dxa"/>
            <w:tcMar>
              <w:left w:w="0" w:type="dxa"/>
              <w:right w:w="0" w:type="dxa"/>
            </w:tcMar>
            <w:vAlign w:val="center"/>
          </w:tcPr>
          <w:p>
            <w:pPr>
              <w:widowControl/>
              <w:spacing w:line="240" w:lineRule="exact"/>
              <w:jc w:val="center"/>
              <w:rPr>
                <w:kern w:val="0"/>
                <w:sz w:val="18"/>
                <w:szCs w:val="18"/>
              </w:rPr>
            </w:pPr>
            <w:r>
              <w:rPr>
                <w:kern w:val="0"/>
                <w:sz w:val="18"/>
                <w:szCs w:val="18"/>
              </w:rPr>
              <w:t>专业核心课</w:t>
            </w: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3039" w:type="dxa"/>
            <w:gridSpan w:val="2"/>
            <w:tcMar>
              <w:left w:w="0" w:type="dxa"/>
              <w:right w:w="0" w:type="dxa"/>
            </w:tcMar>
            <w:vAlign w:val="center"/>
          </w:tcPr>
          <w:p>
            <w:pPr>
              <w:widowControl/>
              <w:spacing w:line="240" w:lineRule="exact"/>
              <w:jc w:val="center"/>
              <w:rPr>
                <w:kern w:val="0"/>
                <w:sz w:val="18"/>
                <w:szCs w:val="18"/>
              </w:rPr>
            </w:pPr>
            <w:r>
              <w:rPr>
                <w:kern w:val="0"/>
                <w:sz w:val="18"/>
                <w:szCs w:val="18"/>
              </w:rPr>
              <w:t>小计</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736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590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114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50</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restart"/>
            <w:tcMar>
              <w:left w:w="0" w:type="dxa"/>
              <w:right w:w="0" w:type="dxa"/>
            </w:tcMar>
            <w:vAlign w:val="center"/>
          </w:tcPr>
          <w:p>
            <w:pPr>
              <w:widowControl/>
              <w:spacing w:line="240" w:lineRule="exact"/>
              <w:jc w:val="center"/>
              <w:rPr>
                <w:kern w:val="0"/>
                <w:sz w:val="18"/>
                <w:szCs w:val="18"/>
              </w:rPr>
            </w:pPr>
            <w:r>
              <w:rPr>
                <w:kern w:val="0"/>
                <w:sz w:val="18"/>
                <w:szCs w:val="18"/>
              </w:rPr>
              <w:t>专业课程</w:t>
            </w:r>
          </w:p>
        </w:tc>
        <w:tc>
          <w:tcPr>
            <w:tcW w:w="334" w:type="dxa"/>
            <w:vMerge w:val="restart"/>
            <w:tcMar>
              <w:left w:w="0" w:type="dxa"/>
              <w:right w:w="0" w:type="dxa"/>
            </w:tcMar>
            <w:vAlign w:val="center"/>
          </w:tcPr>
          <w:p>
            <w:pPr>
              <w:widowControl/>
              <w:spacing w:line="240" w:lineRule="exact"/>
              <w:jc w:val="center"/>
              <w:rPr>
                <w:kern w:val="0"/>
                <w:sz w:val="18"/>
                <w:szCs w:val="18"/>
              </w:rPr>
            </w:pPr>
            <w:r>
              <w:rPr>
                <w:kern w:val="0"/>
                <w:sz w:val="18"/>
                <w:szCs w:val="18"/>
              </w:rPr>
              <w:t>必修</w:t>
            </w: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31090080</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数学建模</w:t>
            </w:r>
          </w:p>
          <w:p>
            <w:pPr>
              <w:spacing w:line="240" w:lineRule="exact"/>
              <w:jc w:val="center"/>
              <w:rPr>
                <w:kern w:val="0"/>
                <w:sz w:val="18"/>
                <w:szCs w:val="18"/>
              </w:rPr>
            </w:pPr>
            <w:r>
              <w:rPr>
                <w:rFonts w:eastAsia="宋体"/>
                <w:kern w:val="0"/>
                <w:sz w:val="18"/>
                <w:szCs w:val="18"/>
              </w:rPr>
              <w:t>Mathematics Modeling</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考试</w:t>
            </w:r>
          </w:p>
        </w:tc>
        <w:tc>
          <w:tcPr>
            <w:tcW w:w="740" w:type="dxa"/>
            <w:tcMar>
              <w:left w:w="0" w:type="dxa"/>
              <w:right w:w="0" w:type="dxa"/>
            </w:tcMar>
            <w:vAlign w:val="center"/>
          </w:tcPr>
          <w:p>
            <w:pPr>
              <w:widowControl/>
              <w:spacing w:line="240" w:lineRule="exact"/>
              <w:jc w:val="center"/>
              <w:rPr>
                <w:kern w:val="0"/>
                <w:sz w:val="18"/>
                <w:szCs w:val="18"/>
              </w:rPr>
            </w:pPr>
            <w:r>
              <w:rPr>
                <w:kern w:val="0"/>
                <w:sz w:val="18"/>
                <w:szCs w:val="18"/>
              </w:rPr>
              <w:t>校企合作课,主要专业实验课,专创融合课,专业核心课</w:t>
            </w: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31250300</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抽象代数</w:t>
            </w:r>
          </w:p>
          <w:p>
            <w:pPr>
              <w:spacing w:line="240" w:lineRule="exact"/>
              <w:jc w:val="center"/>
              <w:rPr>
                <w:kern w:val="0"/>
                <w:sz w:val="18"/>
                <w:szCs w:val="18"/>
              </w:rPr>
            </w:pPr>
            <w:r>
              <w:rPr>
                <w:rFonts w:eastAsia="宋体"/>
                <w:kern w:val="0"/>
                <w:sz w:val="18"/>
                <w:szCs w:val="18"/>
              </w:rPr>
              <w:t>Abstract Algebra</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考试</w:t>
            </w:r>
          </w:p>
        </w:tc>
        <w:tc>
          <w:tcPr>
            <w:tcW w:w="740" w:type="dxa"/>
            <w:tcMar>
              <w:left w:w="0" w:type="dxa"/>
              <w:right w:w="0" w:type="dxa"/>
            </w:tcMar>
            <w:vAlign w:val="center"/>
          </w:tcPr>
          <w:p>
            <w:pPr>
              <w:widowControl/>
              <w:spacing w:line="240" w:lineRule="exact"/>
              <w:jc w:val="center"/>
              <w:rPr>
                <w:kern w:val="0"/>
                <w:sz w:val="18"/>
                <w:szCs w:val="18"/>
              </w:rPr>
            </w:pPr>
            <w:r>
              <w:rPr>
                <w:kern w:val="0"/>
                <w:sz w:val="18"/>
                <w:szCs w:val="18"/>
              </w:rPr>
              <w:t>专业核心课</w:t>
            </w: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31090140</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实变函数</w:t>
            </w:r>
          </w:p>
          <w:p>
            <w:pPr>
              <w:spacing w:line="240" w:lineRule="exact"/>
              <w:jc w:val="center"/>
              <w:rPr>
                <w:kern w:val="0"/>
                <w:sz w:val="18"/>
                <w:szCs w:val="18"/>
              </w:rPr>
            </w:pPr>
            <w:r>
              <w:rPr>
                <w:rFonts w:eastAsia="宋体"/>
                <w:kern w:val="0"/>
                <w:sz w:val="18"/>
                <w:szCs w:val="18"/>
              </w:rPr>
              <w:t>Real Variable Function</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考试</w:t>
            </w:r>
          </w:p>
        </w:tc>
        <w:tc>
          <w:tcPr>
            <w:tcW w:w="740" w:type="dxa"/>
            <w:tcMar>
              <w:left w:w="0" w:type="dxa"/>
              <w:right w:w="0" w:type="dxa"/>
            </w:tcMar>
            <w:vAlign w:val="center"/>
          </w:tcPr>
          <w:p>
            <w:pPr>
              <w:widowControl/>
              <w:spacing w:line="240" w:lineRule="exact"/>
              <w:jc w:val="center"/>
              <w:rPr>
                <w:kern w:val="0"/>
                <w:sz w:val="18"/>
                <w:szCs w:val="18"/>
              </w:rPr>
            </w:pPr>
            <w:r>
              <w:rPr>
                <w:kern w:val="0"/>
                <w:sz w:val="18"/>
                <w:szCs w:val="18"/>
              </w:rPr>
              <w:t>专业核心课</w:t>
            </w: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31250150</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数学教学论</w:t>
            </w:r>
          </w:p>
          <w:p>
            <w:pPr>
              <w:spacing w:line="240" w:lineRule="exact"/>
              <w:jc w:val="center"/>
              <w:rPr>
                <w:kern w:val="0"/>
                <w:sz w:val="18"/>
                <w:szCs w:val="18"/>
              </w:rPr>
            </w:pPr>
            <w:r>
              <w:rPr>
                <w:rFonts w:eastAsia="宋体"/>
                <w:kern w:val="0"/>
                <w:sz w:val="18"/>
                <w:szCs w:val="18"/>
              </w:rPr>
              <w:t>Mathematical Pedagogy</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考试</w:t>
            </w:r>
          </w:p>
        </w:tc>
        <w:tc>
          <w:tcPr>
            <w:tcW w:w="740" w:type="dxa"/>
            <w:tcMar>
              <w:left w:w="0" w:type="dxa"/>
              <w:right w:w="0" w:type="dxa"/>
            </w:tcMar>
            <w:vAlign w:val="center"/>
          </w:tcPr>
          <w:p>
            <w:pPr>
              <w:widowControl/>
              <w:spacing w:line="240" w:lineRule="exact"/>
              <w:jc w:val="center"/>
              <w:rPr>
                <w:kern w:val="0"/>
                <w:sz w:val="18"/>
                <w:szCs w:val="18"/>
              </w:rPr>
            </w:pPr>
            <w:r>
              <w:rPr>
                <w:kern w:val="0"/>
                <w:sz w:val="18"/>
                <w:szCs w:val="18"/>
              </w:rPr>
              <w:t>书证融通课,校企合作课,专业核心课</w:t>
            </w: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31250940</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数值分析</w:t>
            </w:r>
          </w:p>
          <w:p>
            <w:pPr>
              <w:spacing w:line="240" w:lineRule="exact"/>
              <w:jc w:val="center"/>
              <w:rPr>
                <w:kern w:val="0"/>
                <w:sz w:val="18"/>
                <w:szCs w:val="18"/>
              </w:rPr>
            </w:pPr>
            <w:r>
              <w:rPr>
                <w:rFonts w:eastAsia="宋体"/>
                <w:kern w:val="0"/>
                <w:sz w:val="18"/>
                <w:szCs w:val="18"/>
              </w:rPr>
              <w:t>Numerical Analysis</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考试</w:t>
            </w:r>
          </w:p>
        </w:tc>
        <w:tc>
          <w:tcPr>
            <w:tcW w:w="740" w:type="dxa"/>
            <w:tcMar>
              <w:left w:w="0" w:type="dxa"/>
              <w:right w:w="0" w:type="dxa"/>
            </w:tcMar>
            <w:vAlign w:val="center"/>
          </w:tcPr>
          <w:p>
            <w:pPr>
              <w:widowControl/>
              <w:spacing w:line="240" w:lineRule="exact"/>
              <w:jc w:val="center"/>
              <w:rPr>
                <w:kern w:val="0"/>
                <w:sz w:val="18"/>
                <w:szCs w:val="18"/>
              </w:rPr>
            </w:pPr>
            <w:r>
              <w:rPr>
                <w:kern w:val="0"/>
                <w:sz w:val="18"/>
                <w:szCs w:val="18"/>
              </w:rPr>
              <w:t>主要专业实验课,专创融合课,专业核心课</w:t>
            </w: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31090130</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复变函数</w:t>
            </w:r>
          </w:p>
          <w:p>
            <w:pPr>
              <w:spacing w:line="240" w:lineRule="exact"/>
              <w:jc w:val="center"/>
              <w:rPr>
                <w:kern w:val="0"/>
                <w:sz w:val="18"/>
                <w:szCs w:val="18"/>
              </w:rPr>
            </w:pPr>
            <w:r>
              <w:rPr>
                <w:rFonts w:eastAsia="宋体"/>
                <w:kern w:val="0"/>
                <w:sz w:val="18"/>
                <w:szCs w:val="18"/>
              </w:rPr>
              <w:t>Function of Complex Variables</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考试</w:t>
            </w:r>
          </w:p>
        </w:tc>
        <w:tc>
          <w:tcPr>
            <w:tcW w:w="740" w:type="dxa"/>
            <w:tcMar>
              <w:left w:w="0" w:type="dxa"/>
              <w:right w:w="0" w:type="dxa"/>
            </w:tcMar>
            <w:vAlign w:val="center"/>
          </w:tcPr>
          <w:p>
            <w:pPr>
              <w:widowControl/>
              <w:spacing w:line="240" w:lineRule="exact"/>
              <w:jc w:val="center"/>
              <w:rPr>
                <w:kern w:val="0"/>
                <w:sz w:val="18"/>
                <w:szCs w:val="18"/>
              </w:rPr>
            </w:pPr>
            <w:r>
              <w:rPr>
                <w:kern w:val="0"/>
                <w:sz w:val="18"/>
                <w:szCs w:val="18"/>
              </w:rPr>
              <w:t>专业核心课</w:t>
            </w: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3039" w:type="dxa"/>
            <w:gridSpan w:val="2"/>
            <w:tcMar>
              <w:left w:w="0" w:type="dxa"/>
              <w:right w:w="0" w:type="dxa"/>
            </w:tcMar>
            <w:vAlign w:val="center"/>
          </w:tcPr>
          <w:p>
            <w:pPr>
              <w:widowControl/>
              <w:spacing w:line="240" w:lineRule="exact"/>
              <w:jc w:val="center"/>
              <w:rPr>
                <w:kern w:val="0"/>
                <w:sz w:val="18"/>
                <w:szCs w:val="18"/>
              </w:rPr>
            </w:pPr>
            <w:r>
              <w:rPr>
                <w:kern w:val="0"/>
                <w:sz w:val="18"/>
                <w:szCs w:val="18"/>
              </w:rPr>
              <w:t>小计</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288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228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18</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restart"/>
            <w:tcMar>
              <w:left w:w="0" w:type="dxa"/>
              <w:right w:w="0" w:type="dxa"/>
            </w:tcMar>
            <w:vAlign w:val="center"/>
          </w:tcPr>
          <w:p>
            <w:pPr>
              <w:widowControl/>
              <w:spacing w:line="240" w:lineRule="exact"/>
              <w:jc w:val="center"/>
              <w:rPr>
                <w:kern w:val="0"/>
                <w:sz w:val="18"/>
                <w:szCs w:val="18"/>
              </w:rPr>
            </w:pPr>
            <w:r>
              <w:rPr>
                <w:kern w:val="0"/>
                <w:sz w:val="18"/>
                <w:szCs w:val="18"/>
              </w:rPr>
              <w:t>限选</w:t>
            </w: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33251370</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初等数学研究</w:t>
            </w:r>
          </w:p>
          <w:p>
            <w:pPr>
              <w:spacing w:line="240" w:lineRule="exact"/>
              <w:jc w:val="center"/>
              <w:rPr>
                <w:kern w:val="0"/>
                <w:sz w:val="18"/>
                <w:szCs w:val="18"/>
              </w:rPr>
            </w:pPr>
            <w:r>
              <w:rPr>
                <w:rFonts w:eastAsia="宋体"/>
                <w:kern w:val="0"/>
                <w:sz w:val="18"/>
                <w:szCs w:val="18"/>
              </w:rPr>
              <w:t>Research on Elementary Mathematics</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考查</w:t>
            </w:r>
          </w:p>
        </w:tc>
        <w:tc>
          <w:tcPr>
            <w:tcW w:w="740" w:type="dxa"/>
            <w:tcMar>
              <w:left w:w="0" w:type="dxa"/>
              <w:right w:w="0" w:type="dxa"/>
            </w:tcMar>
            <w:vAlign w:val="center"/>
          </w:tcPr>
          <w:p>
            <w:pPr>
              <w:widowControl/>
              <w:spacing w:line="240" w:lineRule="exact"/>
              <w:jc w:val="center"/>
              <w:rPr>
                <w:kern w:val="0"/>
                <w:sz w:val="18"/>
                <w:szCs w:val="18"/>
              </w:rPr>
            </w:pPr>
            <w:r>
              <w:rPr>
                <w:kern w:val="0"/>
                <w:sz w:val="18"/>
                <w:szCs w:val="18"/>
              </w:rPr>
              <w:t>书证融通课</w:t>
            </w: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33251345</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初等数论</w:t>
            </w:r>
          </w:p>
          <w:p>
            <w:pPr>
              <w:spacing w:line="240" w:lineRule="exact"/>
              <w:jc w:val="center"/>
              <w:rPr>
                <w:kern w:val="0"/>
                <w:sz w:val="18"/>
                <w:szCs w:val="18"/>
              </w:rPr>
            </w:pPr>
            <w:r>
              <w:rPr>
                <w:rFonts w:eastAsia="宋体"/>
                <w:kern w:val="0"/>
                <w:sz w:val="18"/>
                <w:szCs w:val="18"/>
              </w:rPr>
              <w:t>Primary Number Theory</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考查</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33251380</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数学课程标准与教材研究</w:t>
            </w:r>
          </w:p>
          <w:p>
            <w:pPr>
              <w:spacing w:line="240" w:lineRule="exact"/>
              <w:jc w:val="center"/>
              <w:rPr>
                <w:kern w:val="0"/>
                <w:sz w:val="18"/>
                <w:szCs w:val="18"/>
              </w:rPr>
            </w:pPr>
            <w:r>
              <w:rPr>
                <w:rFonts w:eastAsia="宋体"/>
                <w:kern w:val="0"/>
                <w:sz w:val="18"/>
                <w:szCs w:val="18"/>
              </w:rPr>
              <w:t>Mathematics Curriculum Standard and Teaching Material Research</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考查</w:t>
            </w:r>
          </w:p>
        </w:tc>
        <w:tc>
          <w:tcPr>
            <w:tcW w:w="740" w:type="dxa"/>
            <w:tcMar>
              <w:left w:w="0" w:type="dxa"/>
              <w:right w:w="0" w:type="dxa"/>
            </w:tcMar>
            <w:vAlign w:val="center"/>
          </w:tcPr>
          <w:p>
            <w:pPr>
              <w:widowControl/>
              <w:spacing w:line="240" w:lineRule="exact"/>
              <w:jc w:val="center"/>
              <w:rPr>
                <w:kern w:val="0"/>
                <w:sz w:val="18"/>
                <w:szCs w:val="18"/>
              </w:rPr>
            </w:pPr>
            <w:r>
              <w:rPr>
                <w:kern w:val="0"/>
                <w:sz w:val="18"/>
                <w:szCs w:val="18"/>
              </w:rPr>
              <w:t>书证融通课,校企合作课</w:t>
            </w: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3039" w:type="dxa"/>
            <w:gridSpan w:val="2"/>
            <w:tcMar>
              <w:left w:w="0" w:type="dxa"/>
              <w:right w:w="0" w:type="dxa"/>
            </w:tcMar>
            <w:vAlign w:val="center"/>
          </w:tcPr>
          <w:p>
            <w:pPr>
              <w:widowControl/>
              <w:spacing w:line="240" w:lineRule="exact"/>
              <w:jc w:val="center"/>
              <w:rPr>
                <w:kern w:val="0"/>
                <w:sz w:val="18"/>
                <w:szCs w:val="18"/>
              </w:rPr>
            </w:pPr>
            <w:r>
              <w:rPr>
                <w:kern w:val="0"/>
                <w:sz w:val="18"/>
                <w:szCs w:val="18"/>
              </w:rPr>
              <w:t>小计</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restart"/>
            <w:tcMar>
              <w:left w:w="0" w:type="dxa"/>
              <w:right w:w="0" w:type="dxa"/>
            </w:tcMar>
            <w:vAlign w:val="center"/>
          </w:tcPr>
          <w:p>
            <w:pPr>
              <w:widowControl/>
              <w:spacing w:line="240" w:lineRule="exact"/>
              <w:jc w:val="center"/>
              <w:rPr>
                <w:kern w:val="0"/>
                <w:sz w:val="18"/>
                <w:szCs w:val="18"/>
              </w:rPr>
            </w:pPr>
            <w:r>
              <w:rPr>
                <w:kern w:val="0"/>
                <w:sz w:val="18"/>
                <w:szCs w:val="18"/>
              </w:rPr>
              <w:t>任选</w:t>
            </w: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34251640</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离散数学</w:t>
            </w:r>
          </w:p>
          <w:p>
            <w:pPr>
              <w:spacing w:line="240" w:lineRule="exact"/>
              <w:jc w:val="center"/>
              <w:rPr>
                <w:kern w:val="0"/>
                <w:sz w:val="18"/>
                <w:szCs w:val="18"/>
              </w:rPr>
            </w:pPr>
            <w:r>
              <w:rPr>
                <w:rFonts w:eastAsia="宋体"/>
                <w:kern w:val="0"/>
                <w:sz w:val="18"/>
                <w:szCs w:val="18"/>
              </w:rPr>
              <w:t>Discrete Mathematics</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考查</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34251730</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运筹与优化</w:t>
            </w:r>
          </w:p>
          <w:p>
            <w:pPr>
              <w:spacing w:line="240" w:lineRule="exact"/>
              <w:jc w:val="center"/>
              <w:rPr>
                <w:kern w:val="0"/>
                <w:sz w:val="18"/>
                <w:szCs w:val="18"/>
              </w:rPr>
            </w:pPr>
            <w:r>
              <w:rPr>
                <w:rFonts w:eastAsia="宋体"/>
                <w:kern w:val="0"/>
                <w:sz w:val="18"/>
                <w:szCs w:val="18"/>
              </w:rPr>
              <w:t>Operations Research and Optimization</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考查</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34251870</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高等几何</w:t>
            </w:r>
          </w:p>
          <w:p>
            <w:pPr>
              <w:spacing w:line="240" w:lineRule="exact"/>
              <w:jc w:val="center"/>
              <w:rPr>
                <w:kern w:val="0"/>
                <w:sz w:val="18"/>
                <w:szCs w:val="18"/>
              </w:rPr>
            </w:pPr>
            <w:r>
              <w:rPr>
                <w:rFonts w:eastAsia="宋体"/>
                <w:kern w:val="0"/>
                <w:sz w:val="18"/>
                <w:szCs w:val="18"/>
              </w:rPr>
              <w:t>Higher Geometry</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考查</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34251590</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数学史</w:t>
            </w:r>
          </w:p>
          <w:p>
            <w:pPr>
              <w:spacing w:line="240" w:lineRule="exact"/>
              <w:jc w:val="center"/>
              <w:rPr>
                <w:kern w:val="0"/>
                <w:sz w:val="18"/>
                <w:szCs w:val="18"/>
              </w:rPr>
            </w:pPr>
            <w:r>
              <w:rPr>
                <w:rFonts w:eastAsia="宋体"/>
                <w:kern w:val="0"/>
                <w:sz w:val="18"/>
                <w:szCs w:val="18"/>
              </w:rPr>
              <w:t>Mathematics History</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考查</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34251880</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多媒体辅助数学教学</w:t>
            </w:r>
          </w:p>
          <w:p>
            <w:pPr>
              <w:spacing w:line="240" w:lineRule="exact"/>
              <w:jc w:val="center"/>
              <w:rPr>
                <w:kern w:val="0"/>
                <w:sz w:val="18"/>
                <w:szCs w:val="18"/>
              </w:rPr>
            </w:pPr>
            <w:r>
              <w:rPr>
                <w:rFonts w:eastAsia="宋体"/>
                <w:kern w:val="0"/>
                <w:sz w:val="18"/>
                <w:szCs w:val="18"/>
              </w:rPr>
              <w:t>Multimedia Aided Mathematics Teaching</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考查</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34250280</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竞赛数学</w:t>
            </w:r>
          </w:p>
          <w:p>
            <w:pPr>
              <w:spacing w:line="240" w:lineRule="exact"/>
              <w:jc w:val="center"/>
              <w:rPr>
                <w:kern w:val="0"/>
                <w:sz w:val="18"/>
                <w:szCs w:val="18"/>
              </w:rPr>
            </w:pPr>
            <w:r>
              <w:rPr>
                <w:rFonts w:eastAsia="宋体"/>
                <w:kern w:val="0"/>
                <w:sz w:val="18"/>
                <w:szCs w:val="18"/>
              </w:rPr>
              <w:t>Competitive Mathematics</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考查</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34251570</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数学分析选讲</w:t>
            </w:r>
          </w:p>
          <w:p>
            <w:pPr>
              <w:spacing w:line="240" w:lineRule="exact"/>
              <w:jc w:val="center"/>
              <w:rPr>
                <w:kern w:val="0"/>
                <w:sz w:val="18"/>
                <w:szCs w:val="18"/>
              </w:rPr>
            </w:pPr>
            <w:r>
              <w:rPr>
                <w:rFonts w:eastAsia="宋体"/>
                <w:kern w:val="0"/>
                <w:sz w:val="18"/>
                <w:szCs w:val="18"/>
              </w:rPr>
              <w:t>Selection of Mathematical Analysis</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考查</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34251580</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高等代数选讲</w:t>
            </w:r>
          </w:p>
          <w:p>
            <w:pPr>
              <w:spacing w:line="240" w:lineRule="exact"/>
              <w:jc w:val="center"/>
              <w:rPr>
                <w:kern w:val="0"/>
                <w:sz w:val="18"/>
                <w:szCs w:val="18"/>
              </w:rPr>
            </w:pPr>
            <w:r>
              <w:rPr>
                <w:rFonts w:eastAsia="宋体"/>
                <w:kern w:val="0"/>
                <w:sz w:val="18"/>
                <w:szCs w:val="18"/>
              </w:rPr>
              <w:t>Selection of Higher Algebra</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考查</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34251890</w:t>
            </w:r>
          </w:p>
        </w:tc>
        <w:tc>
          <w:tcPr>
            <w:tcW w:w="2229" w:type="dxa"/>
            <w:tcMar>
              <w:left w:w="0" w:type="dxa"/>
              <w:right w:w="0" w:type="dxa"/>
            </w:tcMar>
            <w:vAlign w:val="center"/>
          </w:tcPr>
          <w:p>
            <w:pPr>
              <w:spacing w:line="240" w:lineRule="exact"/>
              <w:jc w:val="center"/>
              <w:rPr>
                <w:kern w:val="0"/>
                <w:sz w:val="18"/>
                <w:szCs w:val="18"/>
              </w:rPr>
            </w:pPr>
            <w:r>
              <w:rPr>
                <w:kern w:val="0"/>
                <w:sz w:val="18"/>
                <w:szCs w:val="18"/>
              </w:rPr>
              <w:t>中学数学解题研究</w:t>
            </w:r>
          </w:p>
          <w:p>
            <w:pPr>
              <w:spacing w:line="240" w:lineRule="exact"/>
              <w:jc w:val="center"/>
              <w:rPr>
                <w:kern w:val="0"/>
                <w:sz w:val="18"/>
                <w:szCs w:val="18"/>
              </w:rPr>
            </w:pPr>
            <w:r>
              <w:rPr>
                <w:rFonts w:eastAsia="宋体"/>
                <w:kern w:val="0"/>
                <w:sz w:val="18"/>
                <w:szCs w:val="18"/>
              </w:rPr>
              <w:t>Problem-Solving Research in School Mathematics</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kern w:val="0"/>
                <w:sz w:val="18"/>
                <w:szCs w:val="18"/>
              </w:rPr>
              <w:t>考查</w:t>
            </w: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r>
              <w:rPr>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kern w:val="0"/>
                <w:sz w:val="18"/>
                <w:szCs w:val="18"/>
              </w:rPr>
            </w:pPr>
          </w:p>
        </w:tc>
        <w:tc>
          <w:tcPr>
            <w:tcW w:w="334" w:type="dxa"/>
            <w:vMerge w:val="continue"/>
            <w:tcMar>
              <w:left w:w="0" w:type="dxa"/>
              <w:right w:w="0" w:type="dxa"/>
            </w:tcMar>
            <w:vAlign w:val="center"/>
          </w:tcPr>
          <w:p>
            <w:pPr>
              <w:widowControl/>
              <w:spacing w:line="240" w:lineRule="exact"/>
              <w:jc w:val="center"/>
              <w:rPr>
                <w:kern w:val="0"/>
                <w:sz w:val="18"/>
                <w:szCs w:val="18"/>
              </w:rPr>
            </w:pPr>
          </w:p>
        </w:tc>
        <w:tc>
          <w:tcPr>
            <w:tcW w:w="3039" w:type="dxa"/>
            <w:gridSpan w:val="2"/>
            <w:tcMar>
              <w:left w:w="0" w:type="dxa"/>
              <w:right w:w="0" w:type="dxa"/>
            </w:tcMar>
            <w:vAlign w:val="center"/>
          </w:tcPr>
          <w:p>
            <w:pPr>
              <w:widowControl/>
              <w:spacing w:line="240" w:lineRule="exact"/>
              <w:jc w:val="center"/>
              <w:rPr>
                <w:kern w:val="0"/>
                <w:sz w:val="18"/>
                <w:szCs w:val="18"/>
              </w:rPr>
            </w:pPr>
            <w:r>
              <w:rPr>
                <w:kern w:val="0"/>
                <w:sz w:val="18"/>
                <w:szCs w:val="18"/>
              </w:rPr>
              <w:t>小计</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96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kern w:val="0"/>
                <w:sz w:val="18"/>
                <w:szCs w:val="18"/>
              </w:rPr>
            </w:pPr>
          </w:p>
        </w:tc>
        <w:tc>
          <w:tcPr>
            <w:tcW w:w="741" w:type="dxa"/>
            <w:tcMar>
              <w:left w:w="0" w:type="dxa"/>
              <w:right w:w="0" w:type="dxa"/>
            </w:tcMar>
            <w:vAlign w:val="center"/>
          </w:tcPr>
          <w:p>
            <w:pPr>
              <w:widowControl/>
              <w:spacing w:line="240" w:lineRule="exact"/>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707" w:type="dxa"/>
            <w:gridSpan w:val="4"/>
            <w:tcMar>
              <w:left w:w="0" w:type="dxa"/>
              <w:right w:w="0" w:type="dxa"/>
            </w:tcMar>
            <w:vAlign w:val="center"/>
          </w:tcPr>
          <w:p>
            <w:pPr>
              <w:widowControl/>
              <w:spacing w:line="240" w:lineRule="exact"/>
              <w:jc w:val="center"/>
              <w:rPr>
                <w:kern w:val="0"/>
                <w:sz w:val="18"/>
                <w:szCs w:val="18"/>
              </w:rPr>
            </w:pPr>
            <w:r>
              <w:rPr>
                <w:kern w:val="0"/>
                <w:sz w:val="18"/>
                <w:szCs w:val="18"/>
              </w:rPr>
              <w:t>合计</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137</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2282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1716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92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354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153</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vAlign w:val="center"/>
          </w:tcPr>
          <w:p>
            <w:pPr>
              <w:widowControl/>
              <w:spacing w:line="240" w:lineRule="exact"/>
              <w:jc w:val="center"/>
              <w:rPr>
                <w:kern w:val="0"/>
                <w:sz w:val="18"/>
                <w:szCs w:val="18"/>
              </w:rPr>
            </w:pPr>
          </w:p>
        </w:tc>
        <w:tc>
          <w:tcPr>
            <w:tcW w:w="741" w:type="dxa"/>
            <w:vAlign w:val="center"/>
          </w:tcPr>
          <w:p>
            <w:pPr>
              <w:widowControl/>
              <w:spacing w:line="240" w:lineRule="exact"/>
              <w:jc w:val="center"/>
              <w:rPr>
                <w:kern w:val="0"/>
                <w:sz w:val="18"/>
                <w:szCs w:val="18"/>
              </w:rPr>
            </w:pPr>
          </w:p>
        </w:tc>
      </w:tr>
    </w:tbl>
    <w:p>
      <w:pPr>
        <w:pStyle w:val="2"/>
        <w:spacing w:after="0" w:line="420" w:lineRule="exact"/>
        <w:ind w:hanging="8"/>
        <w:rPr>
          <w:rFonts w:eastAsia="仿宋_GB2312"/>
          <w:sz w:val="24"/>
        </w:rPr>
      </w:pPr>
      <w:r>
        <w:rPr>
          <w:rFonts w:eastAsia="仿宋_GB2312"/>
          <w:sz w:val="24"/>
        </w:rPr>
        <w:t>备注：</w:t>
      </w:r>
    </w:p>
    <w:p>
      <w:pPr>
        <w:pStyle w:val="2"/>
        <w:spacing w:after="0" w:line="420" w:lineRule="exact"/>
        <w:ind w:firstLine="480" w:firstLineChars="200"/>
        <w:rPr>
          <w:rFonts w:eastAsia="仿宋_GB2312"/>
          <w:sz w:val="24"/>
        </w:rPr>
      </w:pPr>
      <w:r>
        <w:rPr>
          <w:rFonts w:eastAsia="仿宋_GB2312"/>
          <w:sz w:val="24"/>
        </w:rPr>
        <w:t>1.本专业适合学生考取职业资格证书有：中学数学教师资格证。</w:t>
      </w:r>
    </w:p>
    <w:p>
      <w:pPr>
        <w:pStyle w:val="2"/>
        <w:spacing w:after="0" w:line="420" w:lineRule="exact"/>
        <w:ind w:left="14" w:firstLine="451" w:firstLineChars="188"/>
        <w:rPr>
          <w:rFonts w:eastAsia="仿宋_GB2312"/>
          <w:sz w:val="24"/>
        </w:rPr>
      </w:pPr>
      <w:r>
        <w:rPr>
          <w:rFonts w:eastAsia="仿宋_GB2312"/>
          <w:sz w:val="24"/>
        </w:rPr>
        <w:t>2.校企合作课程4门9.0学分，专创融合课程3门10.0学分。</w:t>
      </w:r>
    </w:p>
    <w:p>
      <w:pPr>
        <w:pStyle w:val="2"/>
        <w:spacing w:after="0" w:line="420" w:lineRule="exact"/>
        <w:ind w:left="14" w:firstLine="451" w:firstLineChars="188"/>
        <w:rPr>
          <w:rFonts w:eastAsia="黑体"/>
          <w:bCs/>
          <w:sz w:val="28"/>
          <w:szCs w:val="28"/>
        </w:rPr>
      </w:pPr>
      <w:r>
        <w:rPr>
          <w:rFonts w:hint="eastAsia" w:eastAsia="仿宋_GB2312"/>
          <w:color w:val="FF0000"/>
          <w:sz w:val="24"/>
        </w:rPr>
        <w:t>3.《习近平新时代中国特色社会主义思想概论》3学分，包括校本特色课程《习近平与闽大》1学分（理论与实践相结合）、《习近平新时代中国特色社会主义思想概论》2学分。</w:t>
      </w:r>
    </w:p>
    <w:p>
      <w:pPr>
        <w:pStyle w:val="4"/>
        <w:spacing w:line="460" w:lineRule="exact"/>
        <w:ind w:left="0" w:leftChars="0" w:firstLine="560" w:firstLineChars="200"/>
        <w:rPr>
          <w:rFonts w:eastAsia="黑体"/>
          <w:bCs/>
          <w:sz w:val="28"/>
          <w:szCs w:val="28"/>
        </w:rPr>
      </w:pPr>
      <w:r>
        <w:rPr>
          <w:rFonts w:eastAsia="黑体"/>
          <w:bCs/>
          <w:sz w:val="28"/>
          <w:szCs w:val="28"/>
        </w:rPr>
        <w:t>八、集中实践课程教学计划表</w:t>
      </w:r>
    </w:p>
    <w:tbl>
      <w:tblPr>
        <w:tblStyle w:val="7"/>
        <w:tblW w:w="9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82"/>
        <w:gridCol w:w="2440"/>
        <w:gridCol w:w="720"/>
        <w:gridCol w:w="667"/>
        <w:gridCol w:w="692"/>
        <w:gridCol w:w="709"/>
        <w:gridCol w:w="1134"/>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2" w:hRule="atLeast"/>
          <w:jc w:val="center"/>
        </w:trPr>
        <w:tc>
          <w:tcPr>
            <w:tcW w:w="1982" w:type="dxa"/>
            <w:vAlign w:val="center"/>
          </w:tcPr>
          <w:p>
            <w:pPr>
              <w:pStyle w:val="2"/>
              <w:spacing w:after="0" w:line="320" w:lineRule="exact"/>
              <w:jc w:val="center"/>
              <w:rPr>
                <w:rFonts w:eastAsia="仿宋_GB2312"/>
                <w:kern w:val="0"/>
                <w:szCs w:val="21"/>
              </w:rPr>
            </w:pPr>
            <w:r>
              <w:rPr>
                <w:rFonts w:eastAsia="仿宋_GB2312"/>
                <w:kern w:val="0"/>
                <w:szCs w:val="21"/>
              </w:rPr>
              <w:t>课程代码</w:t>
            </w:r>
          </w:p>
        </w:tc>
        <w:tc>
          <w:tcPr>
            <w:tcW w:w="2440" w:type="dxa"/>
            <w:vAlign w:val="center"/>
          </w:tcPr>
          <w:p>
            <w:pPr>
              <w:pStyle w:val="2"/>
              <w:spacing w:after="0" w:line="320" w:lineRule="exact"/>
              <w:jc w:val="center"/>
              <w:rPr>
                <w:rFonts w:eastAsia="仿宋_GB2312"/>
                <w:kern w:val="0"/>
                <w:szCs w:val="21"/>
              </w:rPr>
            </w:pPr>
            <w:r>
              <w:rPr>
                <w:rFonts w:eastAsia="仿宋_GB2312"/>
                <w:kern w:val="0"/>
                <w:szCs w:val="21"/>
              </w:rPr>
              <w:t>课程名称</w:t>
            </w:r>
          </w:p>
        </w:tc>
        <w:tc>
          <w:tcPr>
            <w:tcW w:w="720" w:type="dxa"/>
            <w:tcMar>
              <w:left w:w="0" w:type="dxa"/>
              <w:right w:w="0" w:type="dxa"/>
            </w:tcMar>
            <w:vAlign w:val="center"/>
          </w:tcPr>
          <w:p>
            <w:pPr>
              <w:pStyle w:val="2"/>
              <w:spacing w:after="0" w:line="320" w:lineRule="exact"/>
              <w:jc w:val="center"/>
              <w:rPr>
                <w:rFonts w:eastAsia="仿宋_GB2312"/>
                <w:kern w:val="0"/>
                <w:szCs w:val="21"/>
              </w:rPr>
            </w:pPr>
            <w:r>
              <w:rPr>
                <w:rFonts w:eastAsia="仿宋_GB2312"/>
                <w:kern w:val="0"/>
                <w:szCs w:val="21"/>
              </w:rPr>
              <w:t>开课</w:t>
            </w:r>
          </w:p>
          <w:p>
            <w:pPr>
              <w:pStyle w:val="2"/>
              <w:spacing w:after="0" w:line="320" w:lineRule="exact"/>
              <w:jc w:val="center"/>
              <w:rPr>
                <w:rFonts w:eastAsia="仿宋_GB2312"/>
                <w:kern w:val="0"/>
                <w:szCs w:val="21"/>
              </w:rPr>
            </w:pPr>
            <w:r>
              <w:rPr>
                <w:rFonts w:eastAsia="仿宋_GB2312"/>
                <w:kern w:val="0"/>
                <w:szCs w:val="21"/>
              </w:rPr>
              <w:t>学期</w:t>
            </w:r>
          </w:p>
        </w:tc>
        <w:tc>
          <w:tcPr>
            <w:tcW w:w="667" w:type="dxa"/>
            <w:tcMar>
              <w:left w:w="0" w:type="dxa"/>
              <w:right w:w="0" w:type="dxa"/>
            </w:tcMar>
            <w:vAlign w:val="center"/>
          </w:tcPr>
          <w:p>
            <w:pPr>
              <w:pStyle w:val="2"/>
              <w:spacing w:after="0" w:line="320" w:lineRule="exact"/>
              <w:jc w:val="center"/>
              <w:rPr>
                <w:rFonts w:eastAsia="仿宋_GB2312"/>
                <w:kern w:val="0"/>
                <w:szCs w:val="21"/>
              </w:rPr>
            </w:pPr>
            <w:r>
              <w:rPr>
                <w:rFonts w:eastAsia="仿宋_GB2312"/>
                <w:kern w:val="0"/>
                <w:szCs w:val="21"/>
              </w:rPr>
              <w:t>学分</w:t>
            </w:r>
          </w:p>
        </w:tc>
        <w:tc>
          <w:tcPr>
            <w:tcW w:w="692" w:type="dxa"/>
            <w:tcMar>
              <w:left w:w="0" w:type="dxa"/>
              <w:right w:w="0" w:type="dxa"/>
            </w:tcMar>
            <w:vAlign w:val="center"/>
          </w:tcPr>
          <w:p>
            <w:pPr>
              <w:pStyle w:val="2"/>
              <w:spacing w:after="0" w:line="320" w:lineRule="exact"/>
              <w:jc w:val="center"/>
              <w:rPr>
                <w:rFonts w:eastAsia="仿宋_GB2312"/>
                <w:kern w:val="0"/>
                <w:szCs w:val="21"/>
              </w:rPr>
            </w:pPr>
            <w:r>
              <w:rPr>
                <w:rFonts w:eastAsia="仿宋_GB2312"/>
                <w:kern w:val="0"/>
                <w:szCs w:val="21"/>
              </w:rPr>
              <w:t>修读</w:t>
            </w:r>
          </w:p>
          <w:p>
            <w:pPr>
              <w:pStyle w:val="2"/>
              <w:spacing w:after="0" w:line="320" w:lineRule="exact"/>
              <w:jc w:val="center"/>
              <w:rPr>
                <w:rFonts w:eastAsia="仿宋_GB2312"/>
                <w:kern w:val="0"/>
                <w:szCs w:val="21"/>
              </w:rPr>
            </w:pPr>
            <w:r>
              <w:rPr>
                <w:rFonts w:eastAsia="仿宋_GB2312"/>
                <w:kern w:val="0"/>
                <w:szCs w:val="21"/>
              </w:rPr>
              <w:t>性质</w:t>
            </w:r>
          </w:p>
        </w:tc>
        <w:tc>
          <w:tcPr>
            <w:tcW w:w="709" w:type="dxa"/>
            <w:tcMar>
              <w:left w:w="0" w:type="dxa"/>
              <w:right w:w="0" w:type="dxa"/>
            </w:tcMar>
            <w:vAlign w:val="center"/>
          </w:tcPr>
          <w:p>
            <w:pPr>
              <w:pStyle w:val="2"/>
              <w:spacing w:after="0" w:line="320" w:lineRule="exact"/>
              <w:jc w:val="center"/>
              <w:rPr>
                <w:rFonts w:eastAsia="仿宋_GB2312"/>
                <w:kern w:val="0"/>
                <w:szCs w:val="21"/>
              </w:rPr>
            </w:pPr>
            <w:r>
              <w:rPr>
                <w:rFonts w:eastAsia="仿宋_GB2312"/>
                <w:kern w:val="0"/>
                <w:szCs w:val="21"/>
              </w:rPr>
              <w:t>安排</w:t>
            </w:r>
          </w:p>
          <w:p>
            <w:pPr>
              <w:pStyle w:val="2"/>
              <w:spacing w:after="0" w:line="320" w:lineRule="exact"/>
              <w:jc w:val="center"/>
              <w:rPr>
                <w:rFonts w:eastAsia="仿宋_GB2312"/>
                <w:kern w:val="0"/>
                <w:szCs w:val="21"/>
              </w:rPr>
            </w:pPr>
            <w:r>
              <w:rPr>
                <w:rFonts w:eastAsia="仿宋_GB2312"/>
                <w:kern w:val="0"/>
                <w:szCs w:val="21"/>
              </w:rPr>
              <w:t>周数</w:t>
            </w:r>
          </w:p>
        </w:tc>
        <w:tc>
          <w:tcPr>
            <w:tcW w:w="1134" w:type="dxa"/>
            <w:tcMar>
              <w:left w:w="0" w:type="dxa"/>
              <w:right w:w="0" w:type="dxa"/>
            </w:tcMar>
            <w:vAlign w:val="center"/>
          </w:tcPr>
          <w:p>
            <w:pPr>
              <w:pStyle w:val="2"/>
              <w:spacing w:after="0" w:line="320" w:lineRule="exact"/>
              <w:jc w:val="center"/>
              <w:rPr>
                <w:rFonts w:eastAsia="仿宋_GB2312"/>
                <w:kern w:val="0"/>
                <w:szCs w:val="21"/>
              </w:rPr>
            </w:pPr>
            <w:r>
              <w:rPr>
                <w:rFonts w:eastAsia="仿宋_GB2312"/>
                <w:kern w:val="0"/>
                <w:szCs w:val="21"/>
              </w:rPr>
              <w:t>课程</w:t>
            </w:r>
          </w:p>
          <w:p>
            <w:pPr>
              <w:pStyle w:val="2"/>
              <w:spacing w:after="0" w:line="320" w:lineRule="exact"/>
              <w:jc w:val="center"/>
              <w:rPr>
                <w:rFonts w:eastAsia="仿宋_GB2312"/>
                <w:kern w:val="0"/>
                <w:szCs w:val="21"/>
              </w:rPr>
            </w:pPr>
            <w:r>
              <w:rPr>
                <w:rFonts w:eastAsia="仿宋_GB2312"/>
                <w:kern w:val="0"/>
                <w:szCs w:val="21"/>
              </w:rPr>
              <w:t>标识</w:t>
            </w:r>
          </w:p>
        </w:tc>
        <w:tc>
          <w:tcPr>
            <w:tcW w:w="1605" w:type="dxa"/>
            <w:tcMar>
              <w:left w:w="0" w:type="dxa"/>
              <w:right w:w="0" w:type="dxa"/>
            </w:tcMar>
            <w:vAlign w:val="center"/>
          </w:tcPr>
          <w:p>
            <w:pPr>
              <w:pStyle w:val="2"/>
              <w:spacing w:after="0" w:line="320" w:lineRule="exact"/>
              <w:jc w:val="center"/>
              <w:rPr>
                <w:rFonts w:eastAsia="仿宋_GB2312"/>
                <w:kern w:val="0"/>
                <w:szCs w:val="21"/>
              </w:rPr>
            </w:pPr>
            <w:r>
              <w:rPr>
                <w:rFonts w:eastAsia="仿宋_GB2312"/>
                <w:kern w:val="0"/>
                <w:szCs w:val="21"/>
              </w:rPr>
              <w:t>开课</w:t>
            </w:r>
          </w:p>
          <w:p>
            <w:pPr>
              <w:pStyle w:val="2"/>
              <w:spacing w:after="0" w:line="320" w:lineRule="exact"/>
              <w:jc w:val="center"/>
              <w:rPr>
                <w:rFonts w:eastAsia="仿宋_GB2312"/>
                <w:kern w:val="0"/>
                <w:szCs w:val="21"/>
              </w:rPr>
            </w:pPr>
            <w:r>
              <w:rPr>
                <w:rFonts w:eastAsia="仿宋_GB2312"/>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41530010</w:t>
            </w:r>
          </w:p>
        </w:tc>
        <w:tc>
          <w:tcPr>
            <w:tcW w:w="2440" w:type="dxa"/>
            <w:vAlign w:val="center"/>
          </w:tcPr>
          <w:p>
            <w:pPr>
              <w:pStyle w:val="2"/>
              <w:spacing w:after="0" w:line="220" w:lineRule="exact"/>
              <w:jc w:val="center"/>
              <w:rPr>
                <w:rFonts w:eastAsia="仿宋_GB2312"/>
                <w:kern w:val="0"/>
                <w:sz w:val="18"/>
                <w:szCs w:val="18"/>
              </w:rPr>
            </w:pPr>
            <w:r>
              <w:rPr>
                <w:rFonts w:eastAsia="仿宋_GB2312"/>
                <w:kern w:val="0"/>
                <w:sz w:val="18"/>
                <w:szCs w:val="18"/>
              </w:rPr>
              <w:t>军事技能</w:t>
            </w:r>
          </w:p>
          <w:p>
            <w:pPr>
              <w:pStyle w:val="2"/>
              <w:spacing w:after="0" w:line="220" w:lineRule="exact"/>
              <w:jc w:val="center"/>
              <w:rPr>
                <w:rFonts w:eastAsia="仿宋_GB2312"/>
                <w:kern w:val="0"/>
                <w:sz w:val="18"/>
                <w:szCs w:val="18"/>
              </w:rPr>
            </w:pPr>
            <w:r>
              <w:rPr>
                <w:rFonts w:eastAsia="仿宋_GB2312"/>
                <w:kern w:val="0"/>
                <w:sz w:val="18"/>
                <w:szCs w:val="18"/>
              </w:rPr>
              <w:t>Military Skills</w:t>
            </w:r>
          </w:p>
        </w:tc>
        <w:tc>
          <w:tcPr>
            <w:tcW w:w="720" w:type="dxa"/>
            <w:vAlign w:val="center"/>
          </w:tcPr>
          <w:p>
            <w:pPr>
              <w:pStyle w:val="2"/>
              <w:spacing w:after="0" w:line="320" w:lineRule="exact"/>
              <w:jc w:val="center"/>
              <w:rPr>
                <w:rFonts w:eastAsia="仿宋_GB2312"/>
                <w:kern w:val="0"/>
                <w:sz w:val="18"/>
                <w:szCs w:val="18"/>
              </w:rPr>
            </w:pPr>
            <w:r>
              <w:rPr>
                <w:rFonts w:eastAsia="仿宋_GB2312"/>
                <w:kern w:val="0"/>
                <w:sz w:val="18"/>
                <w:szCs w:val="18"/>
              </w:rPr>
              <w:t>1</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2.0</w:t>
            </w:r>
          </w:p>
        </w:tc>
        <w:tc>
          <w:tcPr>
            <w:tcW w:w="692" w:type="dxa"/>
            <w:vAlign w:val="center"/>
          </w:tcPr>
          <w:p>
            <w:pPr>
              <w:pStyle w:val="2"/>
              <w:spacing w:after="0" w:line="320" w:lineRule="exact"/>
              <w:jc w:val="center"/>
              <w:rPr>
                <w:rFonts w:eastAsia="仿宋_GB2312"/>
                <w:kern w:val="0"/>
                <w:sz w:val="18"/>
                <w:szCs w:val="18"/>
              </w:rPr>
            </w:pPr>
            <w:r>
              <w:rPr>
                <w:rFonts w:eastAsia="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3</w:t>
            </w:r>
          </w:p>
        </w:tc>
        <w:tc>
          <w:tcPr>
            <w:tcW w:w="1134" w:type="dxa"/>
            <w:tcMar>
              <w:left w:w="0" w:type="dxa"/>
              <w:right w:w="0" w:type="dxa"/>
            </w:tcMar>
            <w:vAlign w:val="center"/>
          </w:tcPr>
          <w:p>
            <w:pPr>
              <w:pStyle w:val="2"/>
              <w:spacing w:after="0" w:line="320" w:lineRule="exact"/>
              <w:jc w:val="center"/>
              <w:rPr>
                <w:rFonts w:eastAsia="仿宋_GB2312"/>
                <w:kern w:val="0"/>
                <w:sz w:val="18"/>
                <w:szCs w:val="18"/>
              </w:rPr>
            </w:pPr>
          </w:p>
        </w:tc>
        <w:tc>
          <w:tcPr>
            <w:tcW w:w="1605" w:type="dxa"/>
            <w:tcMar>
              <w:left w:w="0" w:type="dxa"/>
              <w:right w:w="0" w:type="dxa"/>
            </w:tcMar>
            <w:vAlign w:val="center"/>
          </w:tcPr>
          <w:p>
            <w:pPr>
              <w:pStyle w:val="2"/>
              <w:spacing w:after="0" w:line="320" w:lineRule="exact"/>
              <w:jc w:val="center"/>
              <w:rPr>
                <w:rFonts w:eastAsia="仿宋_GB2312"/>
                <w:kern w:val="0"/>
                <w:sz w:val="18"/>
                <w:szCs w:val="18"/>
              </w:rPr>
            </w:pPr>
            <w:r>
              <w:rPr>
                <w:rFonts w:eastAsia="仿宋_GB2312"/>
                <w:kern w:val="0"/>
                <w:sz w:val="18"/>
                <w:szCs w:val="18"/>
              </w:rPr>
              <w:t>军教室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41620020</w:t>
            </w:r>
          </w:p>
        </w:tc>
        <w:tc>
          <w:tcPr>
            <w:tcW w:w="2440" w:type="dxa"/>
            <w:vAlign w:val="center"/>
          </w:tcPr>
          <w:p>
            <w:pPr>
              <w:pStyle w:val="2"/>
              <w:spacing w:after="0" w:line="220" w:lineRule="exact"/>
              <w:jc w:val="center"/>
              <w:rPr>
                <w:rFonts w:eastAsia="仿宋_GB2312"/>
                <w:kern w:val="0"/>
                <w:sz w:val="18"/>
                <w:szCs w:val="18"/>
              </w:rPr>
            </w:pPr>
            <w:r>
              <w:rPr>
                <w:rFonts w:eastAsia="仿宋_GB2312"/>
                <w:kern w:val="0"/>
                <w:sz w:val="18"/>
                <w:szCs w:val="18"/>
              </w:rPr>
              <w:t>毛泽东思想和中国特色社会主义理论体系概论实践</w:t>
            </w:r>
          </w:p>
          <w:p>
            <w:pPr>
              <w:pStyle w:val="2"/>
              <w:spacing w:after="0" w:line="220" w:lineRule="exact"/>
              <w:jc w:val="center"/>
              <w:rPr>
                <w:rFonts w:eastAsia="仿宋_GB2312"/>
                <w:kern w:val="0"/>
                <w:sz w:val="18"/>
                <w:szCs w:val="18"/>
              </w:rPr>
            </w:pPr>
            <w:r>
              <w:rPr>
                <w:rFonts w:eastAsia="仿宋_GB2312"/>
                <w:kern w:val="0"/>
                <w:sz w:val="18"/>
                <w:szCs w:val="18"/>
              </w:rPr>
              <w:t>Maoism and Practice of An Introduction to the Theoretical System of Socialism with Chinese Characteristics</w:t>
            </w:r>
          </w:p>
        </w:tc>
        <w:tc>
          <w:tcPr>
            <w:tcW w:w="720" w:type="dxa"/>
            <w:vAlign w:val="center"/>
          </w:tcPr>
          <w:p>
            <w:pPr>
              <w:pStyle w:val="2"/>
              <w:spacing w:after="0" w:line="320" w:lineRule="exact"/>
              <w:jc w:val="center"/>
              <w:rPr>
                <w:rFonts w:eastAsia="仿宋_GB2312"/>
                <w:kern w:val="0"/>
                <w:sz w:val="18"/>
                <w:szCs w:val="18"/>
              </w:rPr>
            </w:pPr>
            <w:r>
              <w:rPr>
                <w:rFonts w:eastAsia="仿宋_GB2312"/>
                <w:kern w:val="0"/>
                <w:sz w:val="18"/>
                <w:szCs w:val="18"/>
              </w:rPr>
              <w:t>4</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1.0</w:t>
            </w:r>
          </w:p>
        </w:tc>
        <w:tc>
          <w:tcPr>
            <w:tcW w:w="692" w:type="dxa"/>
            <w:vAlign w:val="center"/>
          </w:tcPr>
          <w:p>
            <w:pPr>
              <w:pStyle w:val="2"/>
              <w:spacing w:after="0" w:line="320" w:lineRule="exact"/>
              <w:jc w:val="center"/>
              <w:rPr>
                <w:rFonts w:eastAsia="仿宋_GB2312"/>
                <w:kern w:val="0"/>
                <w:sz w:val="18"/>
                <w:szCs w:val="18"/>
              </w:rPr>
            </w:pPr>
            <w:r>
              <w:rPr>
                <w:rFonts w:eastAsia="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pPr>
              <w:pStyle w:val="2"/>
              <w:spacing w:after="0" w:line="320" w:lineRule="exact"/>
              <w:jc w:val="center"/>
              <w:rPr>
                <w:rFonts w:eastAsia="仿宋_GB2312"/>
                <w:kern w:val="0"/>
                <w:sz w:val="18"/>
                <w:szCs w:val="18"/>
              </w:rPr>
            </w:pPr>
          </w:p>
        </w:tc>
        <w:tc>
          <w:tcPr>
            <w:tcW w:w="1605" w:type="dxa"/>
            <w:tcMar>
              <w:left w:w="0" w:type="dxa"/>
              <w:right w:w="0" w:type="dxa"/>
            </w:tcMar>
            <w:vAlign w:val="center"/>
          </w:tcPr>
          <w:p>
            <w:pPr>
              <w:pStyle w:val="2"/>
              <w:spacing w:after="0" w:line="320" w:lineRule="exact"/>
              <w:jc w:val="center"/>
              <w:rPr>
                <w:rFonts w:eastAsia="仿宋_GB2312"/>
                <w:kern w:val="0"/>
                <w:sz w:val="18"/>
                <w:szCs w:val="18"/>
              </w:rPr>
            </w:pPr>
            <w:r>
              <w:rPr>
                <w:rFonts w:eastAsia="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41250070</w:t>
            </w:r>
          </w:p>
        </w:tc>
        <w:tc>
          <w:tcPr>
            <w:tcW w:w="2440" w:type="dxa"/>
            <w:vAlign w:val="center"/>
          </w:tcPr>
          <w:p>
            <w:pPr>
              <w:pStyle w:val="2"/>
              <w:spacing w:after="0" w:line="220" w:lineRule="exact"/>
              <w:jc w:val="center"/>
              <w:rPr>
                <w:rFonts w:eastAsia="仿宋_GB2312"/>
                <w:kern w:val="0"/>
                <w:sz w:val="18"/>
                <w:szCs w:val="18"/>
              </w:rPr>
            </w:pPr>
            <w:r>
              <w:rPr>
                <w:rFonts w:eastAsia="仿宋_GB2312"/>
                <w:kern w:val="0"/>
                <w:sz w:val="18"/>
                <w:szCs w:val="18"/>
              </w:rPr>
              <w:t>教育见习</w:t>
            </w:r>
          </w:p>
          <w:p>
            <w:pPr>
              <w:pStyle w:val="2"/>
              <w:spacing w:after="0" w:line="220" w:lineRule="exact"/>
              <w:jc w:val="center"/>
              <w:rPr>
                <w:rFonts w:eastAsia="仿宋_GB2312"/>
                <w:kern w:val="0"/>
                <w:sz w:val="18"/>
                <w:szCs w:val="18"/>
              </w:rPr>
            </w:pPr>
            <w:r>
              <w:rPr>
                <w:rFonts w:eastAsia="仿宋_GB2312"/>
                <w:kern w:val="0"/>
                <w:sz w:val="18"/>
                <w:szCs w:val="18"/>
              </w:rPr>
              <w:t>Educational Probation</w:t>
            </w:r>
          </w:p>
        </w:tc>
        <w:tc>
          <w:tcPr>
            <w:tcW w:w="720" w:type="dxa"/>
            <w:vAlign w:val="center"/>
          </w:tcPr>
          <w:p>
            <w:pPr>
              <w:pStyle w:val="2"/>
              <w:spacing w:after="0" w:line="320" w:lineRule="exact"/>
              <w:jc w:val="center"/>
              <w:rPr>
                <w:rFonts w:eastAsia="仿宋_GB2312"/>
                <w:kern w:val="0"/>
                <w:sz w:val="18"/>
                <w:szCs w:val="18"/>
              </w:rPr>
            </w:pPr>
            <w:r>
              <w:rPr>
                <w:rFonts w:eastAsia="仿宋_GB2312"/>
                <w:kern w:val="0"/>
                <w:sz w:val="18"/>
                <w:szCs w:val="18"/>
              </w:rPr>
              <w:t>6</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0.5</w:t>
            </w:r>
          </w:p>
        </w:tc>
        <w:tc>
          <w:tcPr>
            <w:tcW w:w="692" w:type="dxa"/>
            <w:vAlign w:val="center"/>
          </w:tcPr>
          <w:p>
            <w:pPr>
              <w:pStyle w:val="2"/>
              <w:spacing w:after="0" w:line="320" w:lineRule="exact"/>
              <w:jc w:val="center"/>
              <w:rPr>
                <w:rFonts w:eastAsia="仿宋_GB2312"/>
                <w:kern w:val="0"/>
                <w:sz w:val="18"/>
                <w:szCs w:val="18"/>
              </w:rPr>
            </w:pPr>
            <w:r>
              <w:rPr>
                <w:rFonts w:eastAsia="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pPr>
              <w:pStyle w:val="2"/>
              <w:spacing w:after="0" w:line="320" w:lineRule="exact"/>
              <w:jc w:val="center"/>
              <w:rPr>
                <w:rFonts w:eastAsia="仿宋_GB2312"/>
                <w:kern w:val="0"/>
                <w:sz w:val="18"/>
                <w:szCs w:val="18"/>
              </w:rPr>
            </w:pPr>
            <w:r>
              <w:rPr>
                <w:rFonts w:eastAsia="仿宋_GB2312"/>
                <w:color w:val="FF0000"/>
                <w:kern w:val="0"/>
                <w:sz w:val="18"/>
                <w:szCs w:val="18"/>
              </w:rPr>
              <w:t>认识实习</w:t>
            </w:r>
          </w:p>
        </w:tc>
        <w:tc>
          <w:tcPr>
            <w:tcW w:w="1605" w:type="dxa"/>
            <w:tcMar>
              <w:left w:w="0" w:type="dxa"/>
              <w:right w:w="0" w:type="dxa"/>
            </w:tcMar>
            <w:vAlign w:val="center"/>
          </w:tcPr>
          <w:p>
            <w:pPr>
              <w:pStyle w:val="2"/>
              <w:spacing w:after="0" w:line="320" w:lineRule="exact"/>
              <w:jc w:val="center"/>
              <w:rPr>
                <w:rFonts w:eastAsia="仿宋_GB2312"/>
                <w:kern w:val="0"/>
                <w:sz w:val="18"/>
                <w:szCs w:val="18"/>
              </w:rPr>
            </w:pPr>
            <w:r>
              <w:rPr>
                <w:rFonts w:eastAsia="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41090930</w:t>
            </w:r>
          </w:p>
        </w:tc>
        <w:tc>
          <w:tcPr>
            <w:tcW w:w="2440" w:type="dxa"/>
            <w:vAlign w:val="center"/>
          </w:tcPr>
          <w:p>
            <w:pPr>
              <w:pStyle w:val="2"/>
              <w:spacing w:after="0" w:line="220" w:lineRule="exact"/>
              <w:jc w:val="center"/>
              <w:rPr>
                <w:rFonts w:eastAsia="仿宋_GB2312"/>
                <w:kern w:val="0"/>
                <w:sz w:val="18"/>
                <w:szCs w:val="18"/>
              </w:rPr>
            </w:pPr>
            <w:r>
              <w:rPr>
                <w:rFonts w:eastAsia="仿宋_GB2312"/>
                <w:kern w:val="0"/>
                <w:sz w:val="18"/>
                <w:szCs w:val="18"/>
              </w:rPr>
              <w:t>教育实习</w:t>
            </w:r>
          </w:p>
          <w:p>
            <w:pPr>
              <w:pStyle w:val="2"/>
              <w:spacing w:after="0" w:line="220" w:lineRule="exact"/>
              <w:jc w:val="center"/>
              <w:rPr>
                <w:rFonts w:eastAsia="仿宋_GB2312"/>
                <w:kern w:val="0"/>
                <w:sz w:val="18"/>
                <w:szCs w:val="18"/>
              </w:rPr>
            </w:pPr>
            <w:r>
              <w:rPr>
                <w:rFonts w:eastAsia="仿宋_GB2312"/>
                <w:kern w:val="0"/>
                <w:sz w:val="18"/>
                <w:szCs w:val="18"/>
              </w:rPr>
              <w:t>Educational Practice</w:t>
            </w:r>
          </w:p>
        </w:tc>
        <w:tc>
          <w:tcPr>
            <w:tcW w:w="720" w:type="dxa"/>
            <w:vAlign w:val="center"/>
          </w:tcPr>
          <w:p>
            <w:pPr>
              <w:pStyle w:val="2"/>
              <w:spacing w:after="0" w:line="320" w:lineRule="exact"/>
              <w:jc w:val="center"/>
              <w:rPr>
                <w:rFonts w:eastAsia="仿宋_GB2312"/>
                <w:kern w:val="0"/>
                <w:sz w:val="18"/>
                <w:szCs w:val="18"/>
              </w:rPr>
            </w:pPr>
            <w:r>
              <w:rPr>
                <w:rFonts w:eastAsia="仿宋_GB2312"/>
                <w:kern w:val="0"/>
                <w:sz w:val="18"/>
                <w:szCs w:val="18"/>
              </w:rPr>
              <w:t>7</w:t>
            </w:r>
            <w:r>
              <w:rPr>
                <w:rFonts w:hint="eastAsia" w:eastAsia="仿宋_GB2312"/>
                <w:color w:val="FF0000"/>
                <w:kern w:val="0"/>
                <w:sz w:val="18"/>
                <w:szCs w:val="18"/>
              </w:rPr>
              <w:t>+寒</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8.0</w:t>
            </w:r>
          </w:p>
        </w:tc>
        <w:tc>
          <w:tcPr>
            <w:tcW w:w="692" w:type="dxa"/>
            <w:vAlign w:val="center"/>
          </w:tcPr>
          <w:p>
            <w:pPr>
              <w:pStyle w:val="2"/>
              <w:spacing w:after="0" w:line="320" w:lineRule="exact"/>
              <w:jc w:val="center"/>
              <w:rPr>
                <w:rFonts w:eastAsia="仿宋_GB2312"/>
                <w:kern w:val="0"/>
                <w:sz w:val="18"/>
                <w:szCs w:val="18"/>
              </w:rPr>
            </w:pPr>
            <w:r>
              <w:rPr>
                <w:rFonts w:eastAsia="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16</w:t>
            </w:r>
            <w:r>
              <w:rPr>
                <w:rFonts w:hint="eastAsia" w:eastAsia="仿宋_GB2312"/>
                <w:color w:val="FF0000"/>
                <w:kern w:val="0"/>
                <w:sz w:val="18"/>
                <w:szCs w:val="18"/>
              </w:rPr>
              <w:t>+1</w:t>
            </w:r>
          </w:p>
        </w:tc>
        <w:tc>
          <w:tcPr>
            <w:tcW w:w="1134" w:type="dxa"/>
            <w:tcMar>
              <w:left w:w="0" w:type="dxa"/>
              <w:right w:w="0" w:type="dxa"/>
            </w:tcMar>
            <w:vAlign w:val="center"/>
          </w:tcPr>
          <w:p>
            <w:pPr>
              <w:pStyle w:val="2"/>
              <w:spacing w:after="0" w:line="320" w:lineRule="exact"/>
              <w:jc w:val="center"/>
              <w:rPr>
                <w:rFonts w:eastAsia="仿宋_GB2312"/>
                <w:kern w:val="0"/>
                <w:sz w:val="18"/>
                <w:szCs w:val="18"/>
              </w:rPr>
            </w:pPr>
            <w:r>
              <w:rPr>
                <w:rFonts w:eastAsia="仿宋_GB2312"/>
                <w:color w:val="FF0000"/>
                <w:kern w:val="0"/>
                <w:sz w:val="18"/>
                <w:szCs w:val="18"/>
              </w:rPr>
              <w:t>毕业实习</w:t>
            </w:r>
          </w:p>
          <w:p>
            <w:pPr>
              <w:pStyle w:val="2"/>
              <w:spacing w:after="0" w:line="320" w:lineRule="exact"/>
              <w:jc w:val="center"/>
              <w:rPr>
                <w:rFonts w:eastAsia="仿宋_GB2312"/>
                <w:kern w:val="0"/>
                <w:sz w:val="18"/>
                <w:szCs w:val="18"/>
              </w:rPr>
            </w:pPr>
            <w:r>
              <w:rPr>
                <w:rFonts w:eastAsia="仿宋_GB2312"/>
                <w:kern w:val="0"/>
                <w:sz w:val="18"/>
                <w:szCs w:val="18"/>
              </w:rPr>
              <w:t>小学期课程</w:t>
            </w:r>
          </w:p>
        </w:tc>
        <w:tc>
          <w:tcPr>
            <w:tcW w:w="1605" w:type="dxa"/>
            <w:tcMar>
              <w:left w:w="0" w:type="dxa"/>
              <w:right w:w="0" w:type="dxa"/>
            </w:tcMar>
            <w:vAlign w:val="center"/>
          </w:tcPr>
          <w:p>
            <w:pPr>
              <w:pStyle w:val="2"/>
              <w:spacing w:after="0" w:line="320" w:lineRule="exact"/>
              <w:jc w:val="center"/>
              <w:rPr>
                <w:rFonts w:eastAsia="仿宋_GB2312"/>
                <w:kern w:val="0"/>
                <w:sz w:val="18"/>
                <w:szCs w:val="18"/>
              </w:rPr>
            </w:pPr>
            <w:r>
              <w:rPr>
                <w:rFonts w:eastAsia="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41250020</w:t>
            </w:r>
          </w:p>
        </w:tc>
        <w:tc>
          <w:tcPr>
            <w:tcW w:w="2440" w:type="dxa"/>
            <w:vAlign w:val="center"/>
          </w:tcPr>
          <w:p>
            <w:pPr>
              <w:pStyle w:val="2"/>
              <w:spacing w:after="0" w:line="220" w:lineRule="exact"/>
              <w:jc w:val="center"/>
              <w:rPr>
                <w:rFonts w:eastAsia="仿宋_GB2312"/>
                <w:kern w:val="0"/>
                <w:sz w:val="18"/>
                <w:szCs w:val="18"/>
              </w:rPr>
            </w:pPr>
            <w:r>
              <w:rPr>
                <w:rFonts w:eastAsia="仿宋_GB2312"/>
                <w:kern w:val="0"/>
                <w:sz w:val="18"/>
                <w:szCs w:val="18"/>
              </w:rPr>
              <w:t>教育研习</w:t>
            </w:r>
          </w:p>
          <w:p>
            <w:pPr>
              <w:pStyle w:val="2"/>
              <w:spacing w:after="0" w:line="220" w:lineRule="exact"/>
              <w:jc w:val="center"/>
              <w:rPr>
                <w:rFonts w:eastAsia="仿宋_GB2312"/>
                <w:kern w:val="0"/>
                <w:sz w:val="18"/>
                <w:szCs w:val="18"/>
              </w:rPr>
            </w:pPr>
            <w:r>
              <w:rPr>
                <w:rFonts w:eastAsia="仿宋_GB2312"/>
                <w:kern w:val="0"/>
                <w:sz w:val="18"/>
                <w:szCs w:val="18"/>
              </w:rPr>
              <w:t>Educational Study</w:t>
            </w:r>
          </w:p>
        </w:tc>
        <w:tc>
          <w:tcPr>
            <w:tcW w:w="720" w:type="dxa"/>
            <w:vAlign w:val="center"/>
          </w:tcPr>
          <w:p>
            <w:pPr>
              <w:pStyle w:val="2"/>
              <w:spacing w:after="0" w:line="320" w:lineRule="exact"/>
              <w:jc w:val="center"/>
              <w:rPr>
                <w:rFonts w:eastAsia="仿宋_GB2312"/>
                <w:kern w:val="0"/>
                <w:sz w:val="18"/>
                <w:szCs w:val="18"/>
              </w:rPr>
            </w:pPr>
            <w:r>
              <w:rPr>
                <w:rFonts w:eastAsia="仿宋_GB2312"/>
                <w:kern w:val="0"/>
                <w:sz w:val="18"/>
                <w:szCs w:val="18"/>
              </w:rPr>
              <w:t>7</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0.5</w:t>
            </w:r>
          </w:p>
        </w:tc>
        <w:tc>
          <w:tcPr>
            <w:tcW w:w="692" w:type="dxa"/>
            <w:vAlign w:val="center"/>
          </w:tcPr>
          <w:p>
            <w:pPr>
              <w:pStyle w:val="2"/>
              <w:spacing w:after="0" w:line="320" w:lineRule="exact"/>
              <w:jc w:val="center"/>
              <w:rPr>
                <w:rFonts w:eastAsia="仿宋_GB2312"/>
                <w:kern w:val="0"/>
                <w:sz w:val="18"/>
                <w:szCs w:val="18"/>
              </w:rPr>
            </w:pPr>
            <w:r>
              <w:rPr>
                <w:rFonts w:eastAsia="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pPr>
              <w:pStyle w:val="2"/>
              <w:spacing w:after="0" w:line="320" w:lineRule="exact"/>
              <w:jc w:val="center"/>
              <w:rPr>
                <w:rFonts w:eastAsia="仿宋_GB2312"/>
                <w:kern w:val="0"/>
                <w:sz w:val="18"/>
                <w:szCs w:val="18"/>
              </w:rPr>
            </w:pPr>
            <w:r>
              <w:rPr>
                <w:rFonts w:eastAsia="仿宋_GB2312"/>
                <w:kern w:val="0"/>
                <w:sz w:val="18"/>
                <w:szCs w:val="18"/>
              </w:rPr>
              <w:t>专业实习</w:t>
            </w:r>
          </w:p>
        </w:tc>
        <w:tc>
          <w:tcPr>
            <w:tcW w:w="1605" w:type="dxa"/>
            <w:tcMar>
              <w:left w:w="0" w:type="dxa"/>
              <w:right w:w="0" w:type="dxa"/>
            </w:tcMar>
            <w:vAlign w:val="center"/>
          </w:tcPr>
          <w:p>
            <w:pPr>
              <w:pStyle w:val="2"/>
              <w:spacing w:after="0" w:line="320" w:lineRule="exact"/>
              <w:jc w:val="center"/>
              <w:rPr>
                <w:rFonts w:eastAsia="仿宋_GB2312"/>
                <w:kern w:val="0"/>
                <w:sz w:val="18"/>
                <w:szCs w:val="18"/>
              </w:rPr>
            </w:pPr>
            <w:r>
              <w:rPr>
                <w:rFonts w:eastAsia="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41250080</w:t>
            </w:r>
          </w:p>
        </w:tc>
        <w:tc>
          <w:tcPr>
            <w:tcW w:w="2440" w:type="dxa"/>
            <w:vAlign w:val="center"/>
          </w:tcPr>
          <w:p>
            <w:pPr>
              <w:pStyle w:val="2"/>
              <w:spacing w:after="0" w:line="220" w:lineRule="exact"/>
              <w:jc w:val="center"/>
              <w:rPr>
                <w:rFonts w:eastAsia="仿宋_GB2312"/>
                <w:kern w:val="0"/>
                <w:sz w:val="18"/>
                <w:szCs w:val="18"/>
              </w:rPr>
            </w:pPr>
            <w:r>
              <w:rPr>
                <w:rFonts w:eastAsia="仿宋_GB2312"/>
                <w:kern w:val="0"/>
                <w:sz w:val="18"/>
                <w:szCs w:val="18"/>
              </w:rPr>
              <w:t>毕业论文（设计）</w:t>
            </w:r>
          </w:p>
          <w:p>
            <w:pPr>
              <w:pStyle w:val="2"/>
              <w:spacing w:after="0" w:line="220" w:lineRule="exact"/>
              <w:jc w:val="center"/>
              <w:rPr>
                <w:rFonts w:eastAsia="仿宋_GB2312"/>
                <w:kern w:val="0"/>
                <w:sz w:val="18"/>
                <w:szCs w:val="18"/>
              </w:rPr>
            </w:pPr>
            <w:r>
              <w:rPr>
                <w:rFonts w:eastAsia="仿宋_GB2312"/>
                <w:kern w:val="0"/>
                <w:sz w:val="18"/>
                <w:szCs w:val="18"/>
              </w:rPr>
              <w:t>Graduation dissertation</w:t>
            </w:r>
          </w:p>
        </w:tc>
        <w:tc>
          <w:tcPr>
            <w:tcW w:w="720" w:type="dxa"/>
            <w:vAlign w:val="center"/>
          </w:tcPr>
          <w:p>
            <w:pPr>
              <w:pStyle w:val="2"/>
              <w:spacing w:after="0" w:line="320" w:lineRule="exact"/>
              <w:jc w:val="center"/>
              <w:rPr>
                <w:rFonts w:eastAsia="仿宋_GB2312"/>
                <w:kern w:val="0"/>
                <w:sz w:val="18"/>
                <w:szCs w:val="18"/>
              </w:rPr>
            </w:pPr>
            <w:r>
              <w:rPr>
                <w:rFonts w:eastAsia="仿宋_GB2312"/>
                <w:kern w:val="0"/>
                <w:sz w:val="18"/>
                <w:szCs w:val="18"/>
              </w:rPr>
              <w:t>8</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8.0</w:t>
            </w:r>
          </w:p>
        </w:tc>
        <w:tc>
          <w:tcPr>
            <w:tcW w:w="692" w:type="dxa"/>
            <w:vAlign w:val="center"/>
          </w:tcPr>
          <w:p>
            <w:pPr>
              <w:pStyle w:val="2"/>
              <w:spacing w:after="0" w:line="320" w:lineRule="exact"/>
              <w:jc w:val="center"/>
              <w:rPr>
                <w:rFonts w:eastAsia="仿宋_GB2312"/>
                <w:kern w:val="0"/>
                <w:sz w:val="18"/>
                <w:szCs w:val="18"/>
              </w:rPr>
            </w:pPr>
            <w:r>
              <w:rPr>
                <w:rFonts w:eastAsia="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16</w:t>
            </w:r>
          </w:p>
        </w:tc>
        <w:tc>
          <w:tcPr>
            <w:tcW w:w="1134" w:type="dxa"/>
            <w:tcMar>
              <w:left w:w="0" w:type="dxa"/>
              <w:right w:w="0" w:type="dxa"/>
            </w:tcMar>
            <w:vAlign w:val="center"/>
          </w:tcPr>
          <w:p>
            <w:pPr>
              <w:pStyle w:val="2"/>
              <w:spacing w:after="0" w:line="320" w:lineRule="exact"/>
              <w:jc w:val="center"/>
              <w:rPr>
                <w:rFonts w:eastAsia="仿宋_GB2312"/>
                <w:kern w:val="0"/>
                <w:sz w:val="18"/>
                <w:szCs w:val="18"/>
              </w:rPr>
            </w:pPr>
          </w:p>
        </w:tc>
        <w:tc>
          <w:tcPr>
            <w:tcW w:w="1605" w:type="dxa"/>
            <w:tcMar>
              <w:left w:w="0" w:type="dxa"/>
              <w:right w:w="0" w:type="dxa"/>
            </w:tcMar>
            <w:vAlign w:val="center"/>
          </w:tcPr>
          <w:p>
            <w:pPr>
              <w:pStyle w:val="2"/>
              <w:spacing w:after="0" w:line="320" w:lineRule="exact"/>
              <w:jc w:val="center"/>
              <w:rPr>
                <w:rFonts w:eastAsia="仿宋_GB2312"/>
                <w:kern w:val="0"/>
                <w:sz w:val="18"/>
                <w:szCs w:val="18"/>
              </w:rPr>
            </w:pPr>
            <w:r>
              <w:rPr>
                <w:rFonts w:eastAsia="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4422" w:type="dxa"/>
            <w:gridSpan w:val="2"/>
            <w:vAlign w:val="center"/>
          </w:tcPr>
          <w:p>
            <w:pPr>
              <w:pStyle w:val="2"/>
              <w:spacing w:after="0" w:line="320" w:lineRule="exact"/>
              <w:jc w:val="center"/>
              <w:rPr>
                <w:rFonts w:eastAsia="仿宋_GB2312"/>
                <w:kern w:val="0"/>
                <w:sz w:val="18"/>
                <w:szCs w:val="18"/>
              </w:rPr>
            </w:pPr>
            <w:r>
              <w:rPr>
                <w:rFonts w:eastAsia="仿宋_GB2312"/>
                <w:kern w:val="0"/>
                <w:szCs w:val="21"/>
              </w:rPr>
              <w:t>合计</w:t>
            </w:r>
          </w:p>
        </w:tc>
        <w:tc>
          <w:tcPr>
            <w:tcW w:w="720" w:type="dxa"/>
            <w:vAlign w:val="center"/>
          </w:tcPr>
          <w:p>
            <w:pPr>
              <w:pStyle w:val="2"/>
              <w:snapToGrid w:val="0"/>
              <w:spacing w:after="0"/>
              <w:jc w:val="center"/>
              <w:rPr>
                <w:rFonts w:eastAsia="仿宋_GB2312"/>
                <w:kern w:val="0"/>
                <w:sz w:val="18"/>
                <w:szCs w:val="18"/>
              </w:rPr>
            </w:pPr>
          </w:p>
        </w:tc>
        <w:tc>
          <w:tcPr>
            <w:tcW w:w="667" w:type="dxa"/>
            <w:vAlign w:val="center"/>
          </w:tcPr>
          <w:p>
            <w:pPr>
              <w:pStyle w:val="2"/>
              <w:snapToGrid w:val="0"/>
              <w:spacing w:after="0"/>
              <w:jc w:val="center"/>
              <w:rPr>
                <w:rFonts w:eastAsia="仿宋_GB2312"/>
                <w:kern w:val="0"/>
                <w:sz w:val="18"/>
                <w:szCs w:val="18"/>
              </w:rPr>
            </w:pPr>
            <w:r>
              <w:rPr>
                <w:rFonts w:eastAsia="仿宋_GB2312"/>
                <w:kern w:val="0"/>
                <w:sz w:val="18"/>
                <w:szCs w:val="18"/>
              </w:rPr>
              <w:t>20</w:t>
            </w:r>
          </w:p>
        </w:tc>
        <w:tc>
          <w:tcPr>
            <w:tcW w:w="692" w:type="dxa"/>
            <w:vAlign w:val="center"/>
          </w:tcPr>
          <w:p>
            <w:pPr>
              <w:pStyle w:val="2"/>
              <w:snapToGrid w:val="0"/>
              <w:spacing w:after="0"/>
              <w:jc w:val="center"/>
              <w:rPr>
                <w:rFonts w:eastAsia="仿宋_GB2312"/>
                <w:kern w:val="0"/>
                <w:sz w:val="18"/>
                <w:szCs w:val="18"/>
              </w:rPr>
            </w:pPr>
          </w:p>
        </w:tc>
        <w:tc>
          <w:tcPr>
            <w:tcW w:w="709" w:type="dxa"/>
            <w:vAlign w:val="center"/>
          </w:tcPr>
          <w:p>
            <w:pPr>
              <w:pStyle w:val="2"/>
              <w:snapToGrid w:val="0"/>
              <w:spacing w:after="0"/>
              <w:jc w:val="center"/>
              <w:rPr>
                <w:rFonts w:eastAsia="仿宋_GB2312"/>
                <w:kern w:val="0"/>
                <w:sz w:val="18"/>
                <w:szCs w:val="18"/>
              </w:rPr>
            </w:pPr>
            <w:r>
              <w:rPr>
                <w:rFonts w:eastAsia="仿宋_GB2312"/>
                <w:kern w:val="0"/>
                <w:sz w:val="18"/>
                <w:szCs w:val="18"/>
              </w:rPr>
              <w:t>38</w:t>
            </w:r>
          </w:p>
        </w:tc>
        <w:tc>
          <w:tcPr>
            <w:tcW w:w="1134" w:type="dxa"/>
            <w:vAlign w:val="center"/>
          </w:tcPr>
          <w:p>
            <w:pPr>
              <w:pStyle w:val="2"/>
              <w:snapToGrid w:val="0"/>
              <w:spacing w:after="0"/>
              <w:jc w:val="center"/>
              <w:rPr>
                <w:rFonts w:eastAsia="仿宋_GB2312"/>
                <w:kern w:val="0"/>
                <w:sz w:val="18"/>
                <w:szCs w:val="18"/>
              </w:rPr>
            </w:pPr>
          </w:p>
        </w:tc>
        <w:tc>
          <w:tcPr>
            <w:tcW w:w="1605" w:type="dxa"/>
            <w:vAlign w:val="center"/>
          </w:tcPr>
          <w:p>
            <w:pPr>
              <w:pStyle w:val="2"/>
              <w:snapToGrid w:val="0"/>
              <w:spacing w:after="0"/>
              <w:jc w:val="center"/>
              <w:rPr>
                <w:rFonts w:eastAsia="仿宋_GB2312"/>
                <w:kern w:val="0"/>
                <w:sz w:val="18"/>
                <w:szCs w:val="18"/>
              </w:rPr>
            </w:pPr>
          </w:p>
        </w:tc>
      </w:tr>
    </w:tbl>
    <w:p>
      <w:pPr>
        <w:spacing w:line="460" w:lineRule="exact"/>
        <w:ind w:firstLine="560" w:firstLineChars="200"/>
        <w:rPr>
          <w:rFonts w:eastAsia="黑体"/>
          <w:bCs/>
          <w:color w:val="000000"/>
          <w:sz w:val="28"/>
          <w:szCs w:val="28"/>
        </w:rPr>
      </w:pPr>
      <w:r>
        <w:rPr>
          <w:rFonts w:eastAsia="黑体"/>
          <w:bCs/>
          <w:color w:val="000000"/>
          <w:sz w:val="28"/>
          <w:szCs w:val="28"/>
        </w:rPr>
        <w:t>九、第二课堂教育教学安排表</w:t>
      </w:r>
    </w:p>
    <w:tbl>
      <w:tblPr>
        <w:tblStyle w:val="7"/>
        <w:tblW w:w="9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284"/>
        <w:gridCol w:w="3756"/>
        <w:gridCol w:w="716"/>
        <w:gridCol w:w="1053"/>
        <w:gridCol w:w="1017"/>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课程代码</w:t>
            </w:r>
          </w:p>
        </w:tc>
        <w:tc>
          <w:tcPr>
            <w:tcW w:w="3270" w:type="dxa"/>
            <w:vAlign w:val="center"/>
          </w:tcPr>
          <w:p>
            <w:pPr>
              <w:spacing w:line="320" w:lineRule="exact"/>
              <w:jc w:val="center"/>
              <w:rPr>
                <w:color w:val="000000"/>
                <w:sz w:val="21"/>
                <w:szCs w:val="21"/>
              </w:rPr>
            </w:pPr>
            <w:r>
              <w:rPr>
                <w:color w:val="000000"/>
                <w:sz w:val="21"/>
                <w:szCs w:val="21"/>
              </w:rPr>
              <w:t>课程名称</w:t>
            </w:r>
          </w:p>
        </w:tc>
        <w:tc>
          <w:tcPr>
            <w:tcW w:w="623" w:type="dxa"/>
            <w:vAlign w:val="center"/>
          </w:tcPr>
          <w:p>
            <w:pPr>
              <w:spacing w:line="320" w:lineRule="exact"/>
              <w:jc w:val="center"/>
              <w:rPr>
                <w:color w:val="000000"/>
                <w:sz w:val="21"/>
                <w:szCs w:val="21"/>
              </w:rPr>
            </w:pPr>
            <w:r>
              <w:rPr>
                <w:color w:val="000000"/>
                <w:sz w:val="21"/>
                <w:szCs w:val="21"/>
              </w:rPr>
              <w:t>学分</w:t>
            </w:r>
          </w:p>
        </w:tc>
        <w:tc>
          <w:tcPr>
            <w:tcW w:w="917" w:type="dxa"/>
            <w:vAlign w:val="center"/>
          </w:tcPr>
          <w:p>
            <w:pPr>
              <w:spacing w:line="320" w:lineRule="exact"/>
              <w:jc w:val="center"/>
              <w:rPr>
                <w:color w:val="000000"/>
                <w:sz w:val="21"/>
                <w:szCs w:val="21"/>
              </w:rPr>
            </w:pPr>
            <w:r>
              <w:rPr>
                <w:color w:val="000000"/>
                <w:sz w:val="21"/>
                <w:szCs w:val="21"/>
              </w:rPr>
              <w:t>修读性质</w:t>
            </w:r>
          </w:p>
        </w:tc>
        <w:tc>
          <w:tcPr>
            <w:tcW w:w="885" w:type="dxa"/>
            <w:vAlign w:val="center"/>
          </w:tcPr>
          <w:p>
            <w:pPr>
              <w:spacing w:line="320" w:lineRule="exact"/>
              <w:jc w:val="center"/>
              <w:rPr>
                <w:color w:val="000000"/>
                <w:sz w:val="21"/>
                <w:szCs w:val="21"/>
              </w:rPr>
            </w:pPr>
            <w:r>
              <w:rPr>
                <w:color w:val="000000"/>
                <w:sz w:val="21"/>
                <w:szCs w:val="21"/>
              </w:rPr>
              <w:t>开课</w:t>
            </w:r>
          </w:p>
          <w:p>
            <w:pPr>
              <w:spacing w:line="320" w:lineRule="exact"/>
              <w:jc w:val="center"/>
              <w:rPr>
                <w:color w:val="000000"/>
                <w:sz w:val="21"/>
                <w:szCs w:val="21"/>
              </w:rPr>
            </w:pPr>
            <w:r>
              <w:rPr>
                <w:color w:val="000000"/>
                <w:sz w:val="21"/>
                <w:szCs w:val="21"/>
              </w:rPr>
              <w:t>单位</w:t>
            </w:r>
          </w:p>
        </w:tc>
        <w:tc>
          <w:tcPr>
            <w:tcW w:w="979" w:type="dxa"/>
            <w:vAlign w:val="center"/>
          </w:tcPr>
          <w:p>
            <w:pPr>
              <w:spacing w:line="320" w:lineRule="exact"/>
              <w:jc w:val="center"/>
              <w:rPr>
                <w:color w:val="000000"/>
                <w:sz w:val="21"/>
                <w:szCs w:val="21"/>
              </w:rPr>
            </w:pPr>
            <w:r>
              <w:rPr>
                <w:color w:val="000000"/>
                <w:sz w:val="21"/>
                <w:szCs w:val="21"/>
              </w:rPr>
              <w:t>考核要求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51600021</w:t>
            </w:r>
          </w:p>
        </w:tc>
        <w:tc>
          <w:tcPr>
            <w:tcW w:w="3270" w:type="dxa"/>
            <w:vAlign w:val="center"/>
          </w:tcPr>
          <w:p>
            <w:pPr>
              <w:spacing w:line="320" w:lineRule="exact"/>
              <w:jc w:val="center"/>
              <w:rPr>
                <w:color w:val="000000"/>
                <w:sz w:val="21"/>
                <w:szCs w:val="21"/>
              </w:rPr>
            </w:pPr>
            <w:r>
              <w:rPr>
                <w:color w:val="000000"/>
                <w:sz w:val="21"/>
                <w:szCs w:val="21"/>
              </w:rPr>
              <w:t>德育实践</w:t>
            </w:r>
          </w:p>
          <w:p>
            <w:pPr>
              <w:spacing w:line="220" w:lineRule="exact"/>
              <w:jc w:val="center"/>
              <w:rPr>
                <w:color w:val="000000"/>
                <w:sz w:val="21"/>
                <w:szCs w:val="21"/>
              </w:rPr>
            </w:pPr>
            <w:r>
              <w:rPr>
                <w:color w:val="000000"/>
                <w:kern w:val="0"/>
                <w:sz w:val="21"/>
                <w:szCs w:val="21"/>
              </w:rPr>
              <w:t>Moral Education Practice</w:t>
            </w:r>
          </w:p>
        </w:tc>
        <w:tc>
          <w:tcPr>
            <w:tcW w:w="623" w:type="dxa"/>
            <w:vAlign w:val="center"/>
          </w:tcPr>
          <w:p>
            <w:pPr>
              <w:spacing w:line="320" w:lineRule="exact"/>
              <w:jc w:val="center"/>
              <w:rPr>
                <w:color w:val="000000"/>
                <w:sz w:val="21"/>
                <w:szCs w:val="21"/>
              </w:rPr>
            </w:pPr>
            <w:r>
              <w:rPr>
                <w:color w:val="000000"/>
                <w:sz w:val="21"/>
                <w:szCs w:val="21"/>
              </w:rPr>
              <w:t>2.0</w:t>
            </w:r>
          </w:p>
        </w:tc>
        <w:tc>
          <w:tcPr>
            <w:tcW w:w="917" w:type="dxa"/>
            <w:vAlign w:val="center"/>
          </w:tcPr>
          <w:p>
            <w:pPr>
              <w:spacing w:line="320" w:lineRule="exact"/>
              <w:jc w:val="center"/>
              <w:rPr>
                <w:color w:val="000000"/>
                <w:sz w:val="21"/>
                <w:szCs w:val="21"/>
              </w:rPr>
            </w:pPr>
            <w:r>
              <w:rPr>
                <w:color w:val="000000"/>
                <w:sz w:val="21"/>
                <w:szCs w:val="21"/>
              </w:rPr>
              <w:t>必修</w:t>
            </w:r>
          </w:p>
        </w:tc>
        <w:tc>
          <w:tcPr>
            <w:tcW w:w="885" w:type="dxa"/>
            <w:vMerge w:val="restart"/>
            <w:vAlign w:val="center"/>
          </w:tcPr>
          <w:p>
            <w:pPr>
              <w:spacing w:line="320" w:lineRule="exact"/>
              <w:jc w:val="center"/>
              <w:rPr>
                <w:color w:val="000000"/>
                <w:sz w:val="21"/>
                <w:szCs w:val="21"/>
              </w:rPr>
            </w:pPr>
            <w:r>
              <w:rPr>
                <w:color w:val="000000"/>
                <w:sz w:val="21"/>
                <w:szCs w:val="21"/>
              </w:rPr>
              <w:t>三创学院</w:t>
            </w:r>
          </w:p>
        </w:tc>
        <w:tc>
          <w:tcPr>
            <w:tcW w:w="979" w:type="dxa"/>
            <w:vMerge w:val="restart"/>
            <w:vAlign w:val="center"/>
          </w:tcPr>
          <w:p>
            <w:pPr>
              <w:spacing w:line="320" w:lineRule="exact"/>
              <w:jc w:val="center"/>
              <w:rPr>
                <w:color w:val="000000"/>
                <w:sz w:val="21"/>
                <w:szCs w:val="21"/>
              </w:rPr>
            </w:pPr>
            <w:r>
              <w:rPr>
                <w:color w:val="000000"/>
                <w:sz w:val="21"/>
                <w:szCs w:val="21"/>
              </w:rPr>
              <w:t>参照《闽江学院第二课堂教育教学积分评定细则（2022年版）》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51600031</w:t>
            </w:r>
          </w:p>
        </w:tc>
        <w:tc>
          <w:tcPr>
            <w:tcW w:w="3270" w:type="dxa"/>
            <w:vAlign w:val="center"/>
          </w:tcPr>
          <w:p>
            <w:pPr>
              <w:spacing w:line="220" w:lineRule="exact"/>
              <w:jc w:val="center"/>
              <w:rPr>
                <w:color w:val="000000"/>
                <w:kern w:val="0"/>
                <w:sz w:val="21"/>
                <w:szCs w:val="21"/>
              </w:rPr>
            </w:pPr>
            <w:r>
              <w:rPr>
                <w:color w:val="000000"/>
                <w:kern w:val="0"/>
                <w:sz w:val="21"/>
                <w:szCs w:val="21"/>
              </w:rPr>
              <w:t>创新创业教育实践</w:t>
            </w:r>
          </w:p>
          <w:p>
            <w:pPr>
              <w:spacing w:line="220" w:lineRule="exact"/>
              <w:jc w:val="center"/>
              <w:rPr>
                <w:color w:val="000000"/>
                <w:kern w:val="0"/>
                <w:sz w:val="21"/>
                <w:szCs w:val="21"/>
              </w:rPr>
            </w:pPr>
            <w:r>
              <w:rPr>
                <w:color w:val="000000"/>
                <w:kern w:val="0"/>
                <w:sz w:val="21"/>
                <w:szCs w:val="21"/>
              </w:rPr>
              <w:t> Innovation and Entrepreneurship Education Practice</w:t>
            </w:r>
          </w:p>
        </w:tc>
        <w:tc>
          <w:tcPr>
            <w:tcW w:w="623" w:type="dxa"/>
            <w:vAlign w:val="center"/>
          </w:tcPr>
          <w:p>
            <w:pPr>
              <w:spacing w:line="320" w:lineRule="exact"/>
              <w:jc w:val="center"/>
              <w:rPr>
                <w:color w:val="000000"/>
                <w:sz w:val="21"/>
                <w:szCs w:val="21"/>
              </w:rPr>
            </w:pPr>
            <w:r>
              <w:rPr>
                <w:color w:val="000000"/>
                <w:sz w:val="21"/>
                <w:szCs w:val="21"/>
              </w:rPr>
              <w:t>1.0</w:t>
            </w:r>
          </w:p>
        </w:tc>
        <w:tc>
          <w:tcPr>
            <w:tcW w:w="917" w:type="dxa"/>
            <w:vAlign w:val="center"/>
          </w:tcPr>
          <w:p>
            <w:pPr>
              <w:spacing w:line="320" w:lineRule="exact"/>
              <w:jc w:val="center"/>
              <w:rPr>
                <w:color w:val="000000"/>
                <w:sz w:val="21"/>
                <w:szCs w:val="21"/>
              </w:rPr>
            </w:pPr>
            <w:r>
              <w:rPr>
                <w:color w:val="000000"/>
                <w:sz w:val="21"/>
                <w:szCs w:val="21"/>
              </w:rPr>
              <w:t>必修</w:t>
            </w:r>
          </w:p>
        </w:tc>
        <w:tc>
          <w:tcPr>
            <w:tcW w:w="885" w:type="dxa"/>
            <w:vMerge w:val="continue"/>
            <w:vAlign w:val="center"/>
          </w:tcPr>
          <w:p>
            <w:pPr>
              <w:spacing w:line="320" w:lineRule="exact"/>
              <w:jc w:val="center"/>
              <w:rPr>
                <w:color w:val="000000"/>
                <w:sz w:val="21"/>
                <w:szCs w:val="21"/>
              </w:rPr>
            </w:pPr>
          </w:p>
        </w:tc>
        <w:tc>
          <w:tcPr>
            <w:tcW w:w="979" w:type="dxa"/>
            <w:vMerge w:val="continue"/>
            <w:vAlign w:val="center"/>
          </w:tcPr>
          <w:p>
            <w:pPr>
              <w:spacing w:line="320" w:lineRule="exact"/>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51600041</w:t>
            </w:r>
          </w:p>
        </w:tc>
        <w:tc>
          <w:tcPr>
            <w:tcW w:w="3270" w:type="dxa"/>
            <w:vAlign w:val="center"/>
          </w:tcPr>
          <w:p>
            <w:pPr>
              <w:spacing w:line="220" w:lineRule="exact"/>
              <w:jc w:val="center"/>
              <w:rPr>
                <w:color w:val="000000"/>
                <w:kern w:val="0"/>
                <w:sz w:val="21"/>
                <w:szCs w:val="21"/>
              </w:rPr>
            </w:pPr>
            <w:r>
              <w:rPr>
                <w:color w:val="000000"/>
                <w:kern w:val="0"/>
                <w:sz w:val="21"/>
                <w:szCs w:val="21"/>
              </w:rPr>
              <w:t>体育实践</w:t>
            </w:r>
          </w:p>
          <w:p>
            <w:pPr>
              <w:spacing w:line="220" w:lineRule="exact"/>
              <w:jc w:val="center"/>
              <w:rPr>
                <w:color w:val="000000"/>
                <w:kern w:val="0"/>
                <w:sz w:val="21"/>
                <w:szCs w:val="21"/>
              </w:rPr>
            </w:pPr>
            <w:r>
              <w:rPr>
                <w:color w:val="000000"/>
                <w:kern w:val="0"/>
                <w:sz w:val="21"/>
                <w:szCs w:val="21"/>
              </w:rPr>
              <w:t> Practice In Sports</w:t>
            </w:r>
          </w:p>
        </w:tc>
        <w:tc>
          <w:tcPr>
            <w:tcW w:w="623" w:type="dxa"/>
            <w:vAlign w:val="center"/>
          </w:tcPr>
          <w:p>
            <w:pPr>
              <w:spacing w:line="320" w:lineRule="exact"/>
              <w:jc w:val="center"/>
              <w:rPr>
                <w:color w:val="000000"/>
                <w:sz w:val="21"/>
                <w:szCs w:val="21"/>
              </w:rPr>
            </w:pPr>
            <w:r>
              <w:rPr>
                <w:color w:val="000000"/>
                <w:sz w:val="21"/>
                <w:szCs w:val="21"/>
              </w:rPr>
              <w:t>1.0</w:t>
            </w:r>
          </w:p>
        </w:tc>
        <w:tc>
          <w:tcPr>
            <w:tcW w:w="917" w:type="dxa"/>
            <w:vAlign w:val="center"/>
          </w:tcPr>
          <w:p>
            <w:pPr>
              <w:spacing w:line="320" w:lineRule="exact"/>
              <w:jc w:val="center"/>
              <w:rPr>
                <w:color w:val="000000"/>
                <w:sz w:val="21"/>
                <w:szCs w:val="21"/>
              </w:rPr>
            </w:pPr>
            <w:r>
              <w:rPr>
                <w:color w:val="000000"/>
                <w:sz w:val="21"/>
                <w:szCs w:val="21"/>
              </w:rPr>
              <w:t>必修</w:t>
            </w:r>
          </w:p>
        </w:tc>
        <w:tc>
          <w:tcPr>
            <w:tcW w:w="885" w:type="dxa"/>
            <w:vMerge w:val="continue"/>
            <w:vAlign w:val="center"/>
          </w:tcPr>
          <w:p>
            <w:pPr>
              <w:spacing w:line="320" w:lineRule="exact"/>
              <w:jc w:val="center"/>
              <w:rPr>
                <w:color w:val="000000"/>
                <w:sz w:val="21"/>
                <w:szCs w:val="21"/>
              </w:rPr>
            </w:pPr>
          </w:p>
        </w:tc>
        <w:tc>
          <w:tcPr>
            <w:tcW w:w="979" w:type="dxa"/>
            <w:vMerge w:val="continue"/>
            <w:vAlign w:val="center"/>
          </w:tcPr>
          <w:p>
            <w:pPr>
              <w:spacing w:line="320" w:lineRule="exact"/>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51600051</w:t>
            </w:r>
          </w:p>
        </w:tc>
        <w:tc>
          <w:tcPr>
            <w:tcW w:w="3270" w:type="dxa"/>
            <w:vAlign w:val="center"/>
          </w:tcPr>
          <w:p>
            <w:pPr>
              <w:spacing w:line="220" w:lineRule="exact"/>
              <w:jc w:val="center"/>
              <w:rPr>
                <w:color w:val="000000"/>
                <w:kern w:val="0"/>
                <w:sz w:val="21"/>
                <w:szCs w:val="21"/>
              </w:rPr>
            </w:pPr>
            <w:r>
              <w:rPr>
                <w:color w:val="000000"/>
                <w:kern w:val="0"/>
                <w:sz w:val="21"/>
                <w:szCs w:val="21"/>
              </w:rPr>
              <w:t>美育实践</w:t>
            </w:r>
          </w:p>
          <w:p>
            <w:pPr>
              <w:spacing w:line="220" w:lineRule="exact"/>
              <w:jc w:val="center"/>
              <w:rPr>
                <w:color w:val="000000"/>
                <w:kern w:val="0"/>
                <w:sz w:val="21"/>
                <w:szCs w:val="21"/>
              </w:rPr>
            </w:pPr>
            <w:r>
              <w:rPr>
                <w:color w:val="000000"/>
                <w:kern w:val="0"/>
                <w:sz w:val="21"/>
                <w:szCs w:val="21"/>
              </w:rPr>
              <w:t> Aesthetic Education Practice</w:t>
            </w:r>
          </w:p>
        </w:tc>
        <w:tc>
          <w:tcPr>
            <w:tcW w:w="623" w:type="dxa"/>
            <w:vAlign w:val="center"/>
          </w:tcPr>
          <w:p>
            <w:pPr>
              <w:spacing w:line="320" w:lineRule="exact"/>
              <w:jc w:val="center"/>
              <w:rPr>
                <w:color w:val="000000"/>
                <w:sz w:val="21"/>
                <w:szCs w:val="21"/>
              </w:rPr>
            </w:pPr>
            <w:r>
              <w:rPr>
                <w:color w:val="000000"/>
                <w:sz w:val="21"/>
                <w:szCs w:val="21"/>
              </w:rPr>
              <w:t>1.0</w:t>
            </w:r>
          </w:p>
        </w:tc>
        <w:tc>
          <w:tcPr>
            <w:tcW w:w="917" w:type="dxa"/>
            <w:vAlign w:val="center"/>
          </w:tcPr>
          <w:p>
            <w:pPr>
              <w:spacing w:line="320" w:lineRule="exact"/>
              <w:jc w:val="center"/>
              <w:rPr>
                <w:color w:val="000000"/>
                <w:sz w:val="21"/>
                <w:szCs w:val="21"/>
              </w:rPr>
            </w:pPr>
            <w:r>
              <w:rPr>
                <w:color w:val="000000"/>
                <w:sz w:val="21"/>
                <w:szCs w:val="21"/>
              </w:rPr>
              <w:t>必修</w:t>
            </w:r>
          </w:p>
        </w:tc>
        <w:tc>
          <w:tcPr>
            <w:tcW w:w="885" w:type="dxa"/>
            <w:vMerge w:val="continue"/>
            <w:vAlign w:val="center"/>
          </w:tcPr>
          <w:p>
            <w:pPr>
              <w:spacing w:line="320" w:lineRule="exact"/>
              <w:jc w:val="center"/>
              <w:rPr>
                <w:color w:val="000000"/>
                <w:sz w:val="21"/>
                <w:szCs w:val="21"/>
              </w:rPr>
            </w:pPr>
          </w:p>
        </w:tc>
        <w:tc>
          <w:tcPr>
            <w:tcW w:w="979" w:type="dxa"/>
            <w:vMerge w:val="continue"/>
            <w:vAlign w:val="center"/>
          </w:tcPr>
          <w:p>
            <w:pPr>
              <w:spacing w:line="320" w:lineRule="exact"/>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51600070</w:t>
            </w:r>
          </w:p>
        </w:tc>
        <w:tc>
          <w:tcPr>
            <w:tcW w:w="3270" w:type="dxa"/>
            <w:vAlign w:val="center"/>
          </w:tcPr>
          <w:p>
            <w:pPr>
              <w:spacing w:line="220" w:lineRule="exact"/>
              <w:jc w:val="center"/>
              <w:rPr>
                <w:color w:val="000000"/>
                <w:kern w:val="0"/>
                <w:sz w:val="21"/>
                <w:szCs w:val="21"/>
              </w:rPr>
            </w:pPr>
            <w:r>
              <w:rPr>
                <w:color w:val="000000"/>
                <w:kern w:val="0"/>
                <w:sz w:val="21"/>
                <w:szCs w:val="21"/>
              </w:rPr>
              <w:t>专业教育实践</w:t>
            </w:r>
          </w:p>
          <w:p>
            <w:pPr>
              <w:spacing w:line="220" w:lineRule="exact"/>
              <w:jc w:val="center"/>
              <w:rPr>
                <w:color w:val="000000"/>
                <w:kern w:val="0"/>
                <w:sz w:val="21"/>
                <w:szCs w:val="21"/>
              </w:rPr>
            </w:pPr>
            <w:r>
              <w:rPr>
                <w:color w:val="000000"/>
                <w:kern w:val="0"/>
                <w:sz w:val="21"/>
                <w:szCs w:val="21"/>
              </w:rPr>
              <w:t> Professional Education Practice</w:t>
            </w:r>
          </w:p>
        </w:tc>
        <w:tc>
          <w:tcPr>
            <w:tcW w:w="623" w:type="dxa"/>
            <w:vAlign w:val="center"/>
          </w:tcPr>
          <w:p>
            <w:pPr>
              <w:spacing w:line="320" w:lineRule="exact"/>
              <w:jc w:val="center"/>
              <w:rPr>
                <w:color w:val="000000"/>
                <w:sz w:val="21"/>
                <w:szCs w:val="21"/>
              </w:rPr>
            </w:pPr>
            <w:r>
              <w:rPr>
                <w:color w:val="000000"/>
                <w:sz w:val="21"/>
                <w:szCs w:val="21"/>
              </w:rPr>
              <w:t>1.0</w:t>
            </w:r>
          </w:p>
        </w:tc>
        <w:tc>
          <w:tcPr>
            <w:tcW w:w="917" w:type="dxa"/>
            <w:vAlign w:val="center"/>
          </w:tcPr>
          <w:p>
            <w:pPr>
              <w:spacing w:line="320" w:lineRule="exact"/>
              <w:jc w:val="center"/>
              <w:rPr>
                <w:color w:val="000000"/>
                <w:sz w:val="21"/>
                <w:szCs w:val="21"/>
              </w:rPr>
            </w:pPr>
            <w:r>
              <w:rPr>
                <w:color w:val="000000"/>
                <w:sz w:val="21"/>
                <w:szCs w:val="21"/>
              </w:rPr>
              <w:t>必修</w:t>
            </w:r>
          </w:p>
        </w:tc>
        <w:tc>
          <w:tcPr>
            <w:tcW w:w="885" w:type="dxa"/>
            <w:vMerge w:val="continue"/>
            <w:vAlign w:val="center"/>
          </w:tcPr>
          <w:p>
            <w:pPr>
              <w:spacing w:line="320" w:lineRule="exact"/>
              <w:jc w:val="center"/>
              <w:rPr>
                <w:color w:val="000000"/>
                <w:sz w:val="21"/>
                <w:szCs w:val="21"/>
              </w:rPr>
            </w:pPr>
          </w:p>
        </w:tc>
        <w:tc>
          <w:tcPr>
            <w:tcW w:w="979" w:type="dxa"/>
            <w:vMerge w:val="continue"/>
            <w:vAlign w:val="center"/>
          </w:tcPr>
          <w:p>
            <w:pPr>
              <w:spacing w:line="320" w:lineRule="exact"/>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51600090</w:t>
            </w:r>
          </w:p>
        </w:tc>
        <w:tc>
          <w:tcPr>
            <w:tcW w:w="3270" w:type="dxa"/>
            <w:vAlign w:val="center"/>
          </w:tcPr>
          <w:p>
            <w:pPr>
              <w:spacing w:line="220" w:lineRule="exact"/>
              <w:jc w:val="center"/>
              <w:rPr>
                <w:color w:val="000000"/>
                <w:kern w:val="0"/>
                <w:sz w:val="21"/>
                <w:szCs w:val="21"/>
              </w:rPr>
            </w:pPr>
            <w:r>
              <w:rPr>
                <w:color w:val="000000"/>
                <w:kern w:val="0"/>
                <w:sz w:val="21"/>
                <w:szCs w:val="21"/>
              </w:rPr>
              <w:t>劳动教育</w:t>
            </w:r>
          </w:p>
          <w:p>
            <w:pPr>
              <w:spacing w:line="220" w:lineRule="exact"/>
              <w:jc w:val="center"/>
              <w:rPr>
                <w:color w:val="000000"/>
                <w:kern w:val="0"/>
                <w:sz w:val="21"/>
                <w:szCs w:val="21"/>
              </w:rPr>
            </w:pPr>
            <w:r>
              <w:rPr>
                <w:color w:val="000000"/>
                <w:kern w:val="0"/>
                <w:sz w:val="21"/>
                <w:szCs w:val="21"/>
              </w:rPr>
              <w:t> Labor Education</w:t>
            </w:r>
          </w:p>
        </w:tc>
        <w:tc>
          <w:tcPr>
            <w:tcW w:w="623" w:type="dxa"/>
            <w:vAlign w:val="center"/>
          </w:tcPr>
          <w:p>
            <w:pPr>
              <w:spacing w:line="320" w:lineRule="exact"/>
              <w:jc w:val="center"/>
              <w:rPr>
                <w:color w:val="000000"/>
                <w:sz w:val="21"/>
                <w:szCs w:val="21"/>
              </w:rPr>
            </w:pPr>
            <w:r>
              <w:rPr>
                <w:color w:val="000000"/>
                <w:sz w:val="21"/>
                <w:szCs w:val="21"/>
              </w:rPr>
              <w:t>1.0</w:t>
            </w:r>
          </w:p>
        </w:tc>
        <w:tc>
          <w:tcPr>
            <w:tcW w:w="917" w:type="dxa"/>
            <w:vAlign w:val="center"/>
          </w:tcPr>
          <w:p>
            <w:pPr>
              <w:spacing w:line="320" w:lineRule="exact"/>
              <w:jc w:val="center"/>
              <w:rPr>
                <w:color w:val="000000"/>
                <w:sz w:val="21"/>
                <w:szCs w:val="21"/>
              </w:rPr>
            </w:pPr>
            <w:r>
              <w:rPr>
                <w:color w:val="000000"/>
                <w:sz w:val="21"/>
                <w:szCs w:val="21"/>
              </w:rPr>
              <w:t>必修</w:t>
            </w:r>
          </w:p>
        </w:tc>
        <w:tc>
          <w:tcPr>
            <w:tcW w:w="885" w:type="dxa"/>
            <w:vMerge w:val="continue"/>
            <w:vAlign w:val="center"/>
          </w:tcPr>
          <w:p>
            <w:pPr>
              <w:spacing w:line="320" w:lineRule="exact"/>
              <w:jc w:val="center"/>
              <w:rPr>
                <w:color w:val="000000"/>
                <w:sz w:val="21"/>
                <w:szCs w:val="21"/>
              </w:rPr>
            </w:pPr>
          </w:p>
        </w:tc>
        <w:tc>
          <w:tcPr>
            <w:tcW w:w="979" w:type="dxa"/>
            <w:vMerge w:val="continue"/>
            <w:vAlign w:val="center"/>
          </w:tcPr>
          <w:p>
            <w:pPr>
              <w:spacing w:line="320" w:lineRule="exact"/>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5259" w:type="dxa"/>
            <w:gridSpan w:val="2"/>
            <w:vAlign w:val="center"/>
          </w:tcPr>
          <w:p>
            <w:pPr>
              <w:spacing w:line="320" w:lineRule="exact"/>
              <w:jc w:val="center"/>
              <w:rPr>
                <w:color w:val="000000"/>
                <w:sz w:val="21"/>
                <w:szCs w:val="21"/>
              </w:rPr>
            </w:pPr>
            <w:r>
              <w:rPr>
                <w:color w:val="000000"/>
                <w:sz w:val="21"/>
                <w:szCs w:val="21"/>
              </w:rPr>
              <w:t>合计</w:t>
            </w:r>
          </w:p>
        </w:tc>
        <w:tc>
          <w:tcPr>
            <w:tcW w:w="623" w:type="dxa"/>
            <w:vAlign w:val="center"/>
          </w:tcPr>
          <w:p>
            <w:pPr>
              <w:snapToGrid w:val="0"/>
              <w:jc w:val="center"/>
              <w:rPr>
                <w:color w:val="000000"/>
                <w:sz w:val="21"/>
                <w:szCs w:val="21"/>
              </w:rPr>
            </w:pPr>
            <w:r>
              <w:rPr>
                <w:color w:val="000000"/>
                <w:sz w:val="21"/>
                <w:szCs w:val="21"/>
              </w:rPr>
              <w:t>7</w:t>
            </w:r>
          </w:p>
        </w:tc>
        <w:tc>
          <w:tcPr>
            <w:tcW w:w="917" w:type="dxa"/>
            <w:vAlign w:val="center"/>
          </w:tcPr>
          <w:p>
            <w:pPr>
              <w:snapToGrid w:val="0"/>
              <w:jc w:val="center"/>
              <w:rPr>
                <w:color w:val="000000"/>
                <w:sz w:val="21"/>
                <w:szCs w:val="21"/>
              </w:rPr>
            </w:pPr>
          </w:p>
        </w:tc>
        <w:tc>
          <w:tcPr>
            <w:tcW w:w="885" w:type="dxa"/>
            <w:vAlign w:val="center"/>
          </w:tcPr>
          <w:p>
            <w:pPr>
              <w:snapToGrid w:val="0"/>
              <w:jc w:val="center"/>
              <w:rPr>
                <w:color w:val="000000"/>
                <w:sz w:val="21"/>
                <w:szCs w:val="21"/>
              </w:rPr>
            </w:pPr>
          </w:p>
        </w:tc>
        <w:tc>
          <w:tcPr>
            <w:tcW w:w="979" w:type="dxa"/>
            <w:vAlign w:val="center"/>
          </w:tcPr>
          <w:p>
            <w:pPr>
              <w:snapToGrid w:val="0"/>
              <w:jc w:val="center"/>
              <w:rPr>
                <w:color w:val="000000"/>
                <w:sz w:val="21"/>
                <w:szCs w:val="21"/>
              </w:rPr>
            </w:pPr>
          </w:p>
        </w:tc>
      </w:tr>
    </w:tbl>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AF51AF-C6A1-482D-B636-68D305774E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37FDDB2-2970-4BF4-BA32-286932FE66DE}"/>
  </w:font>
  <w:font w:name="仿宋_GB2312">
    <w:altName w:val="仿宋"/>
    <w:panose1 w:val="02010609030101010101"/>
    <w:charset w:val="86"/>
    <w:family w:val="modern"/>
    <w:pitch w:val="default"/>
    <w:sig w:usb0="00000000" w:usb1="00000000" w:usb2="00000010" w:usb3="00000000" w:csb0="00040000" w:csb1="00000000"/>
    <w:embedRegular r:id="rId3" w:fontKey="{07988D0A-5138-4BD2-A113-F4CDC71CB7DB}"/>
  </w:font>
  <w:font w:name="方正小标宋简体">
    <w:panose1 w:val="02000000000000000000"/>
    <w:charset w:val="86"/>
    <w:family w:val="script"/>
    <w:pitch w:val="default"/>
    <w:sig w:usb0="00000001" w:usb1="08000000" w:usb2="00000000" w:usb3="00000000" w:csb0="00040000" w:csb1="00000000"/>
    <w:embedRegular r:id="rId4" w:fontKey="{2F098009-A18C-42E2-AE2D-247566CFDD1F}"/>
  </w:font>
  <w:font w:name="华文仿宋">
    <w:panose1 w:val="02010600040101010101"/>
    <w:charset w:val="86"/>
    <w:family w:val="auto"/>
    <w:pitch w:val="default"/>
    <w:sig w:usb0="00000287" w:usb1="080F0000" w:usb2="00000000" w:usb3="00000000" w:csb0="0004009F" w:csb1="DFD70000"/>
    <w:embedRegular r:id="rId5" w:fontKey="{81373534-314C-4FC5-9760-3C6621220C16}"/>
  </w:font>
  <w:font w:name="仿宋">
    <w:panose1 w:val="02010609060101010101"/>
    <w:charset w:val="86"/>
    <w:family w:val="modern"/>
    <w:pitch w:val="default"/>
    <w:sig w:usb0="800002BF" w:usb1="38CF7CFA" w:usb2="00000016" w:usb3="00000000" w:csb0="00040001" w:csb1="00000000"/>
    <w:embedRegular r:id="rId6" w:fontKey="{7FA73CD9-78EF-4DC7-8C13-AACEDB44E48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19"/>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iNGE3ZDE2MjVhOWQ1MjFkM2I0NTBhYzgyMzIwOTkifQ=="/>
  </w:docVars>
  <w:rsids>
    <w:rsidRoot w:val="599C5BFE"/>
    <w:rsid w:val="00027519"/>
    <w:rsid w:val="00245A26"/>
    <w:rsid w:val="00247AFB"/>
    <w:rsid w:val="004522F4"/>
    <w:rsid w:val="00582869"/>
    <w:rsid w:val="0079584A"/>
    <w:rsid w:val="007A2979"/>
    <w:rsid w:val="007F7066"/>
    <w:rsid w:val="0090084D"/>
    <w:rsid w:val="009E1E6F"/>
    <w:rsid w:val="00A22C88"/>
    <w:rsid w:val="00A37F72"/>
    <w:rsid w:val="00B607D5"/>
    <w:rsid w:val="00B62456"/>
    <w:rsid w:val="00C5126A"/>
    <w:rsid w:val="00DA6783"/>
    <w:rsid w:val="00E93078"/>
    <w:rsid w:val="010779AC"/>
    <w:rsid w:val="048718F6"/>
    <w:rsid w:val="04E3121C"/>
    <w:rsid w:val="04FE71B8"/>
    <w:rsid w:val="05FF6B8B"/>
    <w:rsid w:val="072D29C9"/>
    <w:rsid w:val="07C5376A"/>
    <w:rsid w:val="087F7830"/>
    <w:rsid w:val="08AD23CC"/>
    <w:rsid w:val="0A2F38BD"/>
    <w:rsid w:val="0ABD38A6"/>
    <w:rsid w:val="0B4E633E"/>
    <w:rsid w:val="0C77314D"/>
    <w:rsid w:val="0FDF4F86"/>
    <w:rsid w:val="11673BF8"/>
    <w:rsid w:val="123D6E4E"/>
    <w:rsid w:val="13664156"/>
    <w:rsid w:val="13BB074C"/>
    <w:rsid w:val="146A680C"/>
    <w:rsid w:val="14A45B6E"/>
    <w:rsid w:val="15FD1229"/>
    <w:rsid w:val="172C79DD"/>
    <w:rsid w:val="176319BB"/>
    <w:rsid w:val="17F343BD"/>
    <w:rsid w:val="1A4203B2"/>
    <w:rsid w:val="1A4A008A"/>
    <w:rsid w:val="1C8569EC"/>
    <w:rsid w:val="1DC45068"/>
    <w:rsid w:val="1E252011"/>
    <w:rsid w:val="1FE26EA3"/>
    <w:rsid w:val="1FE408B5"/>
    <w:rsid w:val="20C60D7A"/>
    <w:rsid w:val="21717942"/>
    <w:rsid w:val="22514E65"/>
    <w:rsid w:val="242238A2"/>
    <w:rsid w:val="24AA5092"/>
    <w:rsid w:val="25E818D8"/>
    <w:rsid w:val="2872433F"/>
    <w:rsid w:val="28BF0FAA"/>
    <w:rsid w:val="29196023"/>
    <w:rsid w:val="29B36ED8"/>
    <w:rsid w:val="2A470681"/>
    <w:rsid w:val="2D0C23EE"/>
    <w:rsid w:val="2F76751D"/>
    <w:rsid w:val="31051F4F"/>
    <w:rsid w:val="33D87365"/>
    <w:rsid w:val="346465D6"/>
    <w:rsid w:val="34A4057B"/>
    <w:rsid w:val="360123B1"/>
    <w:rsid w:val="367B7D75"/>
    <w:rsid w:val="38976F13"/>
    <w:rsid w:val="39437E52"/>
    <w:rsid w:val="3B38152F"/>
    <w:rsid w:val="3C3438FD"/>
    <w:rsid w:val="3D2525BD"/>
    <w:rsid w:val="3EAB204B"/>
    <w:rsid w:val="41746924"/>
    <w:rsid w:val="42EE4B3C"/>
    <w:rsid w:val="43555FC7"/>
    <w:rsid w:val="43E53371"/>
    <w:rsid w:val="43F8120C"/>
    <w:rsid w:val="46396A82"/>
    <w:rsid w:val="48DC5748"/>
    <w:rsid w:val="498C67D5"/>
    <w:rsid w:val="4A3336F0"/>
    <w:rsid w:val="4D354A09"/>
    <w:rsid w:val="4F4C3BED"/>
    <w:rsid w:val="522F3228"/>
    <w:rsid w:val="52F3195C"/>
    <w:rsid w:val="53EE2842"/>
    <w:rsid w:val="56572C05"/>
    <w:rsid w:val="56DB4C25"/>
    <w:rsid w:val="599C5BFE"/>
    <w:rsid w:val="5A4C1BDF"/>
    <w:rsid w:val="5A7E764B"/>
    <w:rsid w:val="5F1B78C3"/>
    <w:rsid w:val="5F930E12"/>
    <w:rsid w:val="601B2F34"/>
    <w:rsid w:val="60B9161A"/>
    <w:rsid w:val="638D4CAF"/>
    <w:rsid w:val="64224369"/>
    <w:rsid w:val="652C1FEC"/>
    <w:rsid w:val="656D7047"/>
    <w:rsid w:val="6AD60D67"/>
    <w:rsid w:val="6B1747F7"/>
    <w:rsid w:val="6E48518E"/>
    <w:rsid w:val="6EFC46E7"/>
    <w:rsid w:val="6F140D60"/>
    <w:rsid w:val="6FBE58CA"/>
    <w:rsid w:val="72B422D2"/>
    <w:rsid w:val="73F62F39"/>
    <w:rsid w:val="747D7D6D"/>
    <w:rsid w:val="76262220"/>
    <w:rsid w:val="78E870B9"/>
    <w:rsid w:val="7CB85D3E"/>
    <w:rsid w:val="7D6E5A3A"/>
    <w:rsid w:val="7DB17B4F"/>
    <w:rsid w:val="7DE64656"/>
    <w:rsid w:val="7E49784C"/>
    <w:rsid w:val="7E79575F"/>
    <w:rsid w:val="7EFF5F9A"/>
    <w:rsid w:val="7F057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eastAsia="宋体"/>
      <w:sz w:val="21"/>
      <w:szCs w:val="24"/>
    </w:rPr>
  </w:style>
  <w:style w:type="paragraph" w:styleId="3">
    <w:name w:val="annotation text"/>
    <w:basedOn w:val="1"/>
    <w:qFormat/>
    <w:uiPriority w:val="0"/>
    <w:pPr>
      <w:jc w:val="left"/>
    </w:pPr>
  </w:style>
  <w:style w:type="paragraph" w:styleId="4">
    <w:name w:val="List 2"/>
    <w:basedOn w:val="1"/>
    <w:qFormat/>
    <w:uiPriority w:val="0"/>
    <w:pPr>
      <w:ind w:left="100" w:leftChars="200" w:hanging="200" w:hangingChars="200"/>
    </w:pPr>
    <w:rPr>
      <w:rFonts w:eastAsia="宋体"/>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6767</Words>
  <Characters>9761</Characters>
  <Lines>88</Lines>
  <Paragraphs>25</Paragraphs>
  <TotalTime>66</TotalTime>
  <ScaleCrop>false</ScaleCrop>
  <LinksUpToDate>false</LinksUpToDate>
  <CharactersWithSpaces>10026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2022-06-14T10:31:00Z</dcterms:created>
  <dc:creator>Administrator</dc:creator>
  <cp:lastModifiedBy>柠七i</cp:lastModifiedBy>
  <cp:lastPrinted>2022-04-27T02:49:00Z</cp:lastPrinted>
  <dcterms:modified xsi:type="dcterms:W3CDTF">2023-07-25T02:32:04Z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859C58CE62104C3E94144B11443CDF1F_13</vt:lpwstr>
  </property>
  <property fmtid="{D5CDD505-2E9C-101B-9397-08002B2CF9AE}" pid="4" name="commondata">
    <vt:lpwstr>eyJoZGlkIjoiNGI3N2RkNTE1YmEwNjMyNzMxNjZhMmYxMmI3ZDlkY2UifQ==</vt:lpwstr>
  </property>
</Properties>
</file>